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№3469/12.04.2022 по адм. д. №7460/2021 на ВАС, VIII о., докладвано от председателя Бисерка Цанева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3469 София, 12.04.2022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шестнадесети март в състав: ПРЕДСЕДАТЕЛ:БИСЕРКА ЦАНЕВА ЧЛЕНОВЕ:ДИМИТЪР ПЪРВАНОВЕМИЛИЯ ИВАНОВА при секретар Галина Узунова и с участието на прокурора Даниела Поповаизслуша докладваното от председателяБИСЕРКА ЦАНЕВА по адм. дело № 7460/2021</w:t>
        <w:tab/>
        <w:br/>
        <w:tab/>
        <w:t xml:space="preserve">Производството е по на чл. 208 и сл. от Административнопроцесуалния кодекс (АПК).</w:t>
        <w:tab/>
        <w:br/>
        <w:tab/>
        <w:t xml:space="preserve">Образувано е по касационна жалба на Общински съвет - гр. Провадия, подадена чрез адв. Ангелова, срещу Решение № 685 от 20.05.2021 г. по адм. д. № 1066 от 2020 г. на Административен съд Варна, с което е отменен част от текста на Приложение 1 към чл. 53 от Наредба № 8 за определяне и администриране на местните такси и цени на услуги на територията на община Провадия, приет с Решение № 8-135 от Общински съвет Провадия на 29.04.2020 г. и обективиран в Протокол № 8/29.04.2020 г. Излагат се доводи, че обжалваното решение е неправилно и необосновано поради неспазване и неправилно тълкуване на процесуалния и материалния закон. на следващо място се твърди, че в мотивите към доклада на кмета са изложени подробно причините, налагащи изменението на Наредбата, които не са обсъдени в обжалваното решение. Сочи, че в приетото по делото експертно заключение е изведен извод, че калкулациите на цените на услугите съответстват на Методиката за определяне на разходоориентиран размер на таксите по чл. 7а от Закона за ограничаване на административното регулиране и административния контрол върху стопанската дейност и разходването им. Не се споделят изводите на съда за допуснати съществени процесуални нарушения, като се твърди, че даденият по-кратък 14-дневен срок е обусловен от необходимостта всички предлагани промени от социален характер да настъпят в най-кратки срокове. Счита се, че доклада на кмета на общината съдържа всички изискуеми реквизити, като липсва изискване в мотивите към проекта да бъдат посочени стойности/цена на параметрите, заложени във формулата по чл. 4 от Методиката за определяне на разходоориентиран размер на таксите. Иска се отмяна на решението и отхвърляне на оспорването като неоснователно. Претендират се сторените разноски пред настоящата инстанция съгласно представен списък.</w:t>
        <w:tab/>
        <w:br/>
        <w:tab/>
        <w:t xml:space="preserve">Ответниците – Н. Димитрова и К. Радев, редовно призовани, не се явяват и не се представляват. В постъпил по делото писмен отговор са изложили доводи за неоснователност на касационната жалба.</w:t>
        <w:tab/>
        <w:br/>
        <w:tab/>
        <w:t xml:space="preserve">Представителят на Върховната административна прокуратура дава подробно мотивирано заключение за неоснователност на касационната жалба.</w:t>
        <w:tab/>
        <w:br/>
        <w:tab/>
        <w:t xml:space="preserve">Върховният административен съд, Осмо отделение,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от АПК, намира за установено от фактическа и правна страна следното:</w:t>
        <w:tab/>
        <w:br/>
        <w:tab/>
        <w:t xml:space="preserve">Касационната жалба е допустима, като подадена в срока по чл. 211 от АПК от надлежна страна, имаща право и интерес от оспорването и срещу подлежащ на обжалване съдебен акт. Разгледана по същество жалбата е неоснователна.</w:t>
        <w:tab/>
        <w:br/>
        <w:tab/>
        <w:t xml:space="preserve">`Административният съд е уважил жалбата на Н.Димитрова и К.Радев, като е отменил част от текста на Приложение №1 към чл. 53 от Наредба № 8 за определяне и администриране на местните такси и цени на услуги на територията на община Провадия, приети с Решение № 8-135 от Общински съвет Провадия на 29.04.2020 г. и обективирани в Протокол № 8, в следните части на Приложение №1 - Списък на видовете услуги и цени за тях, както следва: 1. В Раздел Услуги - Местни данъци и такси: т. 006 Издаване на дубликат на квитанция - 2.00 лв.; т. 007 Разпечатка от програмния продукт на декларация, справка - таксата - 2.00 лв.; т. 008 Издаване на удостоверение за платен данък върху превозни средства - такса - 3,00 лв. на бр.; т. 009 Издаване на удостоверение за подадена декларация за недвижим имот и вписването му в подадена молба-декларация за снабдяване с Нотариален акт по обстоятелствена проверка - такса -30.00 лева.; 2. В Раздел Услуги Общинска собственост: т. 019 Издаване на удостоверение за наличие или липса на съставен акт за общинска собственост и вписването му като заверка в молба декларация от отдел УТЕОС -100.00 лева.; т. 020 Окомплектоване и заверка на молба-декларация до Нотариус за сдобиване с нотариален акт за собственост чрез обстоятелствена проверка – 10.00 лева и 3. В Раздел Други услуги: т. 003. 2. Предоставяне на зала и оборудване в базата за гости на Община Провадия за организиране на тържества, детски партита, рождени дни и др. Предоставяне на зала и оборудване в базата за гости на Община Провадия за организиране на културни събития, работни срещи, събрания, семинари, обучения, презентации и други събития от подобен характер за физически или юридически лица – 60.00 лева/ден без ползване на посуда; 80.00 лева с ползване на посуда.</w:t>
        <w:tab/>
        <w:br/>
        <w:tab/>
        <w:t xml:space="preserve">За да постанови този резултат, съдът е приел за установено следното: производството по издаване на оспорения акт е започнало по предложение на кмета на община Провадия, обективирано в доклад с вх. № 335 от 09.04.2020 г., с който е внесено предложение за обсъждане и приемане от Общински съвет Провадия на проект за изменение и допълнение на Наредба № 8 за определяне и администриране местните такси и цени на услуги на територията на община Провадия, изразяващо се в увеличение на цените на част от предоставяните от общината услуги по местни данъци и такси, услуги – общинска собственост и други услуги, както и създаване на нови услуги. На 09.04.2020 г. на сайта на Община Провадия е публикуван проектът на наредбата, като е предоставен 14-дневен срок на заинтересованите лица да направят своите предложения и да изразят становище. В рамките на този срок предложения не са постъпили, нито са заведени писмени становища. На 24.04.2020г. докладът на кмета е изпратен до Общинския съвет с предложение за обсъждане и приемане на проект за изменение и допълнение на Наредба № 8, като на същата дата всички постоянни комисии са разгледали доклада на кмета. На 29.04.2020 г. е проведено заседание на Общински съвет Провадия с присъствали 21 общински съветници, на което при гласуване с 13 гласа „за” и 8 гласа „против” е прието изменението и допълнението на Наредба №8 с Решение № 8-135 от 29.04.2020 г., обективирано в Протокол № 8/29.04.2020 г.</w:t>
        <w:tab/>
        <w:br/>
        <w:tab/>
        <w:t xml:space="preserve">При тези факти, административният съд е обосновал извод, че при приемането на оспорените текстове на наредбата административният орган не е спазил изискванията на чл. 26, ал. 4 и чл. 28, ал. 2 от ЗНА, поради което на основание чл. 146, т. 3 от АПК е отменил част от горепосочената разпоредба.</w:t>
        <w:tab/>
        <w:br/>
        <w:tab/>
        <w:t xml:space="preserve">Решението е правилно, като не са налице сочените в касационната жалба основания за отмяната му.</w:t>
        <w:tab/>
        <w:br/>
        <w:tab/>
        <w:t xml:space="preserve">Обосновани са изводите на съда, че административният орган е допуснал съществени нарушения на административнопроизводствените правила, изразяващи се в неизпълнение на задълженията, вменени му с разпоредбите на чл. 26, ал. 4 и чл. 28, ал. 2 от ЗНА.</w:t>
        <w:tab/>
        <w:br/>
        <w:tab/>
        <w:t xml:space="preserve">Съгласно чл. 26, ал. 1 от ЗНА изработването на проект на нормативен акт се извършва при зачитане на принципите на необходимост, обоснованост, предвидимост, откритост, съгласуваност, субсидиарност, пропорционалност и стабилност. Алинея 2 на същата разпоредба предвижда, че в процеса по изработване на проект на нормативен акт се провеждат обществени консултации с гражданите и юридическите лица, а ал. 3 и ал. 4 сочат, че преди внасянето на проект на нормативен акт съставителят /когато е орган на местното самоуправление, какъвто е процесния случай/ трябва да го публикува на интернет страницата, заедно с мотивите, съответно доклада, оценката на въздействието по чл. 20 от ЗНА, като на заинтересованите лица и организации, се предоставя най-малко 30-дневен срок за предложения и становища, а в изключителни случаи, по причини посочени в доклада, съответно мотивите, този срок не може да бъде по-малък от 14 дни. Анализът на цитираната правна норма сочи на извод, че изброените задължения на съставителя на проекта са императивно предвидени, с оглед гарантиране принципите на обоснованост, стабилност, откритост и съгласуваност, а неизпълнението на което и да е от тях води до процесуално нарушение, опорочаващо издадения акт. Определянето на по-кратък срок от 14 дни е допустимо само в изключителни случаи и при изрично посочване на причините в мотивите, съответно в доклада. Чл. 26, ал. 4 ЗНА изрично предвижда, че срокът за предложения и становища по проектите публикувани за обществени консултации, е не по-кратък от 30 дни, като при изключителни случаи и изрично посочване на причините в мотивите, съответно в доклада, съставителят на проекта може да определи друг срок, но не по-кратък от 14 дни. В случая от доказателствата по делото се установява, че проектът за изменение и допълнение на Наредба №8 е бил публикуван от 09.04.2020 г. до 24.04.2020 г., т. е. 14 дни на сайта на Община Провадия. Обратно на твърденията в жалбата за по-краткия срок на публикуването в доклада на кмета не са посочени конкретни причини. В конкретния случай е безспорно установено, че публикуването на проекта за изменение и допълнение на процесната наредба е извършено на интернет страницата на Община Провадия като е определен 14- дневен, а не 30 - дневен срок за обществени консултации. От съществено значение е обстоятелството, че никъде в доклада на вносителя на проекта не са посочени изключителни причини, налагащи по-кратък от законния 30 - дневен срок за обществени консултации, като в случая посочените в жалбата социални подбуди не могат да обосноват „изключителен случай“, тъй като същите са бланкетни и неясни. Констатираното нарушение на административнопроизводствените правила е съществено, защото пряко е рефлектирало върху основни принципи и начала на административното производство - законност, равенство, достъпност, публичност и прозрачност, уредени в чл. 4, чл. 8, чл. 12 и чл. 13 АПК, както и на принципите, въведени в чл. 26, ал. 1 от ЗНА, съгласно който текст, изработването на проект за нормативен акт се извършва при зачитане на принципите на необходимост, обоснованост, откритост предвидимост, съгласуваност, пропроционалност и стабилност.</w:t>
        <w:tab/>
        <w:br/>
        <w:tab/>
        <w:t xml:space="preserve">Налице е и другото сочено нарушение на чл. 28, ал. 2 от ЗНА, която разпоредба регламентира изискванията за съдържание на мотивите в доклада. Следва да се посочи, че ЗНА придава изключително значение на мотивирането на предложението за приемане на нормативен акт. Мотивите, съответно доклада към него следва да са с посоченото в чл. 28, ал. 2 ЗНА императивно съдържание. Те трябва да са налице преди внасяне на проекта за обсъждане, да са публикувани и да са станали достояние на всички заинтересовани лица, за да могат същите да се запознаят с тях и реално да упражнят правото си на предложения и становища по проекта. В процесния случай изводите на съда за неизпълнение изискванията по чл. 28, ал. 2 от ЗНА се подкрепят от неналичието в доклада на кмета на община Провадия на формулировка на конкретни показатели, водещи до увеличаване на разходите, финансовите и др. средства, налагащи завишаването на таксите на услугите, в т. ч. липса на калкулации на таксите, очакваните резултати от прилагането на наредбата, както и анализ за съответствието с правото на Европейския съюз като изискуемо съдържание, съобразно нормата на чл. 28, ал. 2 от ЗНА, предвид която липса обосновано съдът е приел, че на практика е налице липса на мотиви, изпълняващи изискванията по чл. 28, ал. 2 от ЗНА.</w:t>
        <w:tab/>
        <w:br/>
        <w:tab/>
        <w:t xml:space="preserve">Неоснователно е възражението в жалбата, че докладът на кмета на общината съдържа всички изискуеми реквизити, като липсва изискване в мотивите към проекта да бъдат посочени стойности/цена на параметрите, заложени във формулата по чл. 4 от Методиката за определяне на разходоориентиран размер на таксите. Видно от съдържанието на доклада, същият съдържа изключително общи мотиви, които не покриват изискуемото съдържание на чл. 28, ал. 2 от ЗНА.</w:t>
        <w:tab/>
        <w:br/>
        <w:tab/>
        <w:t xml:space="preserve">Неподкрепено от доказателствата по делото е и възражението в жалбата, че даденият по-кратък 14-дневен срок е обусловен от необходимостта всички предлагани промени от социален характер да настъпят в най-кратки срокове, което е мотивирано в доклада, тъй като никъде в доклада не е изрично посочено, какви изключителни причини, налагат по-кратък от законния 30 - дневен срок за обществени консултации.</w:t>
        <w:tab/>
        <w:br/>
        <w:tab/>
        <w:t xml:space="preserve">Съобразно изложеното, решението на административния съд е правилно и следва да бъде оставено в сила.</w:t>
        <w:tab/>
        <w:br/>
        <w:tab/>
        <w:t xml:space="preserve">Воден от горното и на основание чл. 221, ал. 2, пр. 1 от АПК, Върховният административен съд, Осмо отделение,</w:t>
        <w:tab/>
        <w:br/>
        <w:tab/>
        <w:t xml:space="preserve">РЕШИ:</w:t>
        <w:tab/>
        <w:br/>
        <w:tab/>
        <w:t xml:space="preserve">ОСТАВЯ В СИЛА Решение № 685 от 20.05.2021 г. по адм. д. № 1066 от 2020 г. на Административен съд Варна.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Бисерка Цанева</w:t>
        <w:tab/>
        <w:br/>
        <w:tab/>
        <w:t xml:space="preserve">секретар: ЧЛЕНОВЕ:/п/ Димитър Първанов/п/ Емилия Иванова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