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№65/12.02.2016 по ч.гр.д. №503/2016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12.02.2016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единадесети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ч. гр. дело № 503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частна жалба, подадена от Е. П. Ч., чрез адвокат Й. Г. от АК – Варна, срещу определение № 375/03.11.2015 г. на друг състав на Върховния касационен съд по гр. д. № 5404/2015 г.</w:t>
        <w:tab/>
        <w:br/>
        <w:tab/>
        <w:t xml:space="preserve"> </w:t>
        <w:tab/>
        <w:br/>
        <w:tab/>
        <w:t xml:space="preserve">С него съдът е прекратил касационното производство, образувано по касационна жалба срещу въззивно решение по чл. 135 ЗЗД, на осн. чл. 280, ал. 2 ГПК.</w:t>
        <w:tab/>
        <w:br/>
        <w:tab/>
        <w:t xml:space="preserve"> </w:t>
        <w:tab/>
        <w:br/>
        <w:tab/>
        <w:t xml:space="preserve">Насрещната страна П. И. М., чрез адвокат П. Д. от АК-Варна е отговорила в срок, че жалбата е неоснователна и моли за присъждане на съдебноделоводни разноски.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вр. ал. 1, т. 1 ГПК.</w:t>
        <w:tab/>
        <w:br/>
        <w:tab/>
        <w:t xml:space="preserve"> </w:t>
        <w:tab/>
        <w:br/>
        <w:tab/>
        <w:t xml:space="preserve">Частната жалба е редовна от външна страна, подадена е в срока по чл. 275, ал. 1 ГПК, от легитимни лица, и срещу подлежащ на обжалване съдебен акт, поради което е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Въззивният съд е постановил решение по чл. 135 ЗЗД, което е обжалвано от Е. П. Ч. с касационна жалба. </w:t>
        <w:tab/>
        <w:br/>
        <w:tab/>
        <w:t xml:space="preserve"> </w:t>
        <w:tab/>
        <w:br/>
        <w:tab/>
        <w:t xml:space="preserve">С обжалваното определение касационната жалба е върната и производството по делото е прекратено, защото искът, по който се е произнесъл съдът е с цена 2162.50 лв. и поради това е изключен от касационен контрол.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По делото няма спор относно цената на иска, по който е постановено въззивното решение и приложимостта на чл. 280, ал. 2 ГПК.</w:t>
        <w:tab/>
        <w:br/>
        <w:tab/>
        <w:t xml:space="preserve"> </w:t>
        <w:tab/>
        <w:br/>
        <w:tab/>
        <w:t xml:space="preserve">Доводът, че въззивният съд грешно е указал на страните, че въззивното решение подлежи на обжалване, както и последващото неправилно администриране на касационната жалба, вместо да бъде върната, не може да дерогира действието на законовия текст – чл. 280, ал. 2 ГПК. Касационната инстанция също не е обвързвана от преценката на администриращия съд относно допустимостта и редовността на касационната жалба и е длъжна и сама, служебно, да извърши такава.</w:t>
        <w:tab/>
        <w:br/>
        <w:tab/>
        <w:t xml:space="preserve"> </w:t>
        <w:tab/>
        <w:br/>
        <w:tab/>
        <w:t xml:space="preserve">В заключение, съставът на Върховния касационен съд, като е върнал касационната жалба, точно е приложил закона.</w:t>
        <w:tab/>
        <w:br/>
        <w:tab/>
        <w:t xml:space="preserve"> </w:t>
        <w:tab/>
        <w:br/>
        <w:tab/>
        <w:t xml:space="preserve">Оплакването, че е недопустимо в полза на ответника по касационната жалба да се присъждат разноски в производството по чл. 288 ГПК, е неоснователно. Сторените от страна съдебноделоводни разноски поради неоснователните искания на противната страна, подлежат винаги на овъзмездяване, както изрично е разпоредено в чл. 78 ГПК. Съдебният акт по чл. 288 ГПК, с който не се допуска касационно обжалване, както и определението, с което Върховният касационен съд прекратява образуваното производство, турят край на делото в инстанцията и по силата на чл. 81 ГПК съдът дължи произнасяне по искането за разноски.</w:t>
        <w:tab/>
        <w:br/>
        <w:tab/>
        <w:t xml:space="preserve"> </w:t>
        <w:tab/>
        <w:br/>
        <w:tab/>
        <w:t xml:space="preserve">Възражението за прекомерност на разноските, присъдени в полза на ответника по касационната жалба П. И. М., е по характера си искане по чл. 248, ал. 1 ГПК и компетентен да го разглежда е съставът, постановил съдебния акт, с който са присъдени разноските. В тази част „частната жаба“ на Е. П. Ч. следва да се изпрати по компетентност на състава по гр. д. № 5404/2015 г. на ВКС, IV г. о.</w:t>
        <w:tab/>
        <w:br/>
        <w:tab/>
        <w:t xml:space="preserve"> </w:t>
        <w:tab/>
        <w:br/>
        <w:tab/>
        <w:t xml:space="preserve">При този изход на спора жабоподателят следва да заплати на насрещната страна сторените в настоящото производство разноски в размер на 200 лв. – платен адвокатски хонорар по договор за правна защита и съдействие № [ЕГН], на основание чл. 78, ал. 1 ГПК.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определение № 375/03.11.2015 г., постановено от състав на Върховния касационен съд, IV г. о, по гр. д. № 5404/2015 г.</w:t>
        <w:tab/>
        <w:br/>
        <w:tab/>
        <w:t xml:space="preserve"> </w:t>
        <w:tab/>
        <w:br/>
        <w:tab/>
        <w:t xml:space="preserve">ОСЪЖДА Е. П. Ч., със съдебен адрес: [населено място], [улица], ет. 2, да заплати на П. И. М., със съдебен адрес: [населено място], [улица], ет. 3, сумата 200 (двеста) лева – сторени в производството съдебноделоводни разноски, на основание чл. 78, ал. 3 ГПК.</w:t>
        <w:tab/>
        <w:br/>
        <w:tab/>
        <w:t xml:space="preserve"> </w:t>
        <w:tab/>
        <w:br/>
        <w:tab/>
        <w:t xml:space="preserve">ИЗПРАЩА искането по чл. 248, ал. 1 ГПК, съдържащо се в частна жалба вх. № 12639/24.11.2015 г. на Е. П. Ч., за произнасяне по компетентност на състава по гр. д. № 5404/2015 г. на ВКС, IV г.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