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№1281/01.11.2010 по адм. д. №8357/2010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</w:t>
        <w:tab/>
        <w:br/>
        <w:tab/>
        <w:t xml:space="preserve">Образувано е по касационна жалба на Началника на Сектор "СОФИЯ област" при РДНСК - Югозападен район чрез неговия пълномощник срещу решение № 412/20.05.2010 г. по адм. д. № 134/2010 г. на Административен съд София-област. Счита обжалваното решение за неправилно като постановено в нарушение на материалния закон. Претендира от съда отмяната му.</w:t>
        <w:tab/>
        <w:br/>
        <w:tab/>
        <w:t xml:space="preserve">Ответниците по касационната жалба "Белин" ЕООД гр. С. и Министерството на земеделието и храните чрез своите процесуални представители намират касационната жалба за неоснователна.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 оглед наведеното основание за отмяна съгласно чл. 218, ал. 1 АПК, взе предвид следното:</w:t>
        <w:tab/>
        <w:br/>
        <w:tab/>
        <w:t xml:space="preserve">Първоинстанционният съд е бил сезиран с жалба от "Белин" ЕООД срещу заповед № ДК-02-Сф-08/07.01.2010 г. на касатора, с която на основание чл. 225, ал. 2 ЗУТ му е наредено да премахне незаконен строеж " склад за електромеханични играчки"-външни стени от поцинкована ламарина и циментови блокчета и вътрешна преградна стена в стопанския двор, м. Локвите, землището на с. Т., община Б., поради това, че е изграден без строителни книжа.</w:t>
        <w:tab/>
        <w:br/>
        <w:tab/>
        <w:t xml:space="preserve">С обжалваното решение съдът е отменил оспорения административен акт. Развил е доводи, че съобразно заключението на вещото лице и доказателствата по делото извършените строителни дейности представляват текущ ремонт и не засягат конструкцията на сградата, поради което е налице изключението на чл. 151, ал. 1, т. 3 ЗУТ, допускащ такова строителство без строителни книжа.</w:t>
        <w:tab/>
        <w:br/>
        <w:tab/>
        <w:t xml:space="preserve">Решението е неправилно като противоречащо на материалния закон при следните съображения:</w:t>
        <w:tab/>
        <w:br/>
        <w:tab/>
        <w:t xml:space="preserve">На първо място, изграденото променя предназначението на помещението - от бивш сеновал се обособява склад за производство на електромеханични играчки. След като е налице промяна на предназначението, то това не е допустимо без строителни книжа. Промяната на предназначението изрично не се допуска без разрешение за строеж съгласно чл. 151, ал. 1, т. 3, б. "в" ЗУТ и не се обхваща в характеристиката на пар. 5, т. 43 от ДР на ЗУТ на текущ ремонт. След като за извършеното преустройство, изразяващо се в промяна на предназначението, липсват строителни книжа, това сочи на незаконен строеж. Като е издал заповед със съдържание като оспорената, административният орган правилно е приложил материалния закон. Обжалваното решение се явява незаконосъобразно и следва да бъде отменено, като вместо него се постанови друго в смисъл на отхвърляне на жалбата.</w:t>
        <w:tab/>
        <w:br/>
        <w:tab/>
        <w:t xml:space="preserve">Воден от горното, Върховният административен съд, второ отделение РЕШИ:</w:t>
        <w:tab/>
        <w:br/>
        <w:tab/>
        <w:t xml:space="preserve">ОТМЕНЯ решение № 412/20.05.2010 г. по адм. д. № 134/2010 г. на Административен съд София-област и вместо него ПОСТАНОВЯВА:</w:t>
        <w:tab/>
        <w:br/>
        <w:tab/>
        <w:t xml:space="preserve">ОТХВЪРЛЯ жалбата на "Белин" ЕООД гр. С. срещу заповед № № ДК-02-Сф-08/07.01.2010 г. на началника на Сектор "СОФИЯ област" при РДНСК - Югозападен район. РЕШЕНИЕТО е окончателно. Вярно с оригинала, ПРЕДСЕДАТЕЛ: /п/ А. К. секретар: ЧЛЕНОВЕ: /п/ Н. Д./п/ Т. Р. Т.Р.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