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№1484/03.12.2018 по адм. д. №6765/2017 на ВАС,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Г.В, срещу Определение № 1849 от 22.03.2017 г. постановено по адм. дело № 48/ 2016 г. на Административен съд София – град, с което е допълнено Решение № 538 от 27.01.2017 г. по същото дело, в частта за разноските, като Власакиев е осъден да заплати съдебни разноски на „Центъра за градска мобилност“ ЕАД в размер на 326, 88 лв, съразмерно с отхвърлената част на иска. В жалбата се твърди, че определението е незаконосъобразно. Иска от съда да го отмени. Претендира разноски в размер на 5 лв. за заплатена държавна такса.</w:t>
        <w:tab/>
        <w:br/>
        <w:tab/>
        <w:t xml:space="preserve">Ответникът „Центъра за градска мобилност“ ЕАД изразява становище за неоснователност на жалбата. Претендира разноски съобразно представения списък.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 Намира първоинстанционното решение за неправилно и незаконосъобразно и предлага на съда да го отмени в тази му част.</w:t>
        <w:tab/>
        <w:br/>
        <w:tab/>
        <w:t xml:space="preserve">Настоящият състав на Върховния административен съд, трето отделение, след като прецени доводите в жалбата и събраните по делото доказателства, както и с оглед правомощията си по чл. 218, ал. 2 от АПК, прие за установено от фактическа и правна страна следното:</w:t>
        <w:tab/>
        <w:br/>
        <w:tab/>
        <w:t xml:space="preserve">Касационната жалба на Г.В е подадена от надлежна страна по чл. 210 от АПК и в преклузивния по чл. 211 от АПК срок, поради което е допустима.</w:t>
        <w:tab/>
        <w:br/>
        <w:tab/>
        <w:t xml:space="preserve">Административният съд София – град с Решение № 538 от 27.01.2017 г. по адм. дело № 48/ 2016 г., в производство, проводено по реда на чл. 1 ЗОДОВ е осъдил „ЦГМ“ ЕАД да възстанови на ищеца сумата от 30 лв., платена неоснователно за наложена на 17.06.2013 г. принудителна административна мярка по чл. 167, ал. 2, т. 2 от ЗДвП, като е отхвърлил като неоснователна и недоказана исковата молба в частта относно претенцията за неимуществени вреди в размер на 299 лева.</w:t>
        <w:tab/>
        <w:br/>
        <w:tab/>
        <w:t xml:space="preserve">С Определение № 1849/ 22.03.2017 г. по същото дело съдът е изменил решението в частта му за разноските, като е допълнил диспозитива „ЦГМ“ ЕАД да възстанови на ищеца разноските за водене на делото, в размер на 91 ст., съразмерно на уважената част от исковата молба, а ищецът е осъдил да заплати на „ЦГМ“ ЕАД разноските за възнаграждение за един адвокат, в размер на 326, 88 лв., съразмерно на отхвърлената част от исковата молба.</w:t>
        <w:tab/>
        <w:br/>
        <w:tab/>
        <w:t xml:space="preserve">Съдът е приел, че в резултат на отхвърлянето на иска в частта за обезщетение за имуществени и неимуществени вреди по чл. 1, ал. 1 ЗОДОВ ищеца Власакиев следва да дължи разноски, тъй като не е доказал претенцията си изцяло. В резултат на това е приложил разпоредбата на чл. 78, ал. 3 ГПК, като е заключил, че според принципа на равенство между страните се изисква всяка една от тях да понесе неблагоприятните последици от това, че съответно не е доказала исковата си претенция и е дала повод за завеждане на делото. Осъдил е ищеца да заплати разноски по делото в размер на 326, 88 лв, съгласно отхвърлителната част от иска, а ответника е осъдил да заплати 0, 91 лв. съразмерно на уважената част от иска по ЗОДОВ.</w:t>
        <w:tab/>
        <w:br/>
        <w:tab/>
        <w:t xml:space="preserve">Решението по основния спор не е обжалвано, влязло е в законна сила и не е предмет на настоящото производство. Предмет на спора в настоящата инстанция са единствено разноските, присъдени по обжалваното определение, с което е изменено решението в тази му част.</w:t>
        <w:tab/>
        <w:br/>
        <w:tab/>
        <w:t xml:space="preserve">Настоящият касационен състав на Върховния административен съд, трето отделение намира касационната жалбата за ОСНОВАТЕЛНА. Решението е валидно и допустимо, но е постановено в несъответствие с материалния закон.</w:t>
        <w:tab/>
        <w:br/>
        <w:tab/>
        <w:t xml:space="preserve">Разпоредбите, свързани с присъждане на направени от страните в хода на производства по ЗОДОВ разноски са специални по отношение на регламентацията по АПК и ГПК. Съгласно разпоредбата на чл. 10, ал. 2 от ЗОДОВ, ако искът бъде отхвърлен изцяло, съдът осъжда ищеца да заплати разноските по производството. Само в тези случай ищецът дължи разноски (държавни такси, възнаграждения за експертизи и т. н.) на ответника в производствата по ЗОДОВ. Обратно - при частично или пълно уважаване на иска, ответникът заплаща на ищеца и разноски за производство, както и заплатена от него държавна такса и възнаграждение за един адвокат, ако е имал такъв, съразмерно с уважената част от иска - чл. 10, ал. 3 от ЗОДОВ.</w:t>
        <w:tab/>
        <w:br/>
        <w:tab/>
        <w:t xml:space="preserve">В чл. 10, ал. 2 и ал. 3 ЗОДОВ, които се явяват специални разпоредби по отношение на чл. 78 ГПК и чл. 143 АПК, законодателят не е предвидил изрично, че при отхвърляне изцяло или частично на предявените искове, на ответника се дължи заплащане на възнаграждение за един адвокат, ако е имал такъв или юрисконсултско възнаграждение, ако е бил защитаван от юрисконсулт. Липсата на изрична норма по този въпрос, не е празнота в правото, която следва да се запълни по аналогия на закона чрез прилагането на чл. 78, ал. 3 или чл. 78, ал. 8 ГПК. Това е така именно поради наличието на изричната уредба по този въпрос в чл. 10, ал. 3 ЗОДОВ.</w:t>
        <w:tab/>
        <w:br/>
        <w:tab/>
        <w:t xml:space="preserve">Отделното изброяване на възнаграждението за адвокат и разноските по производството в чл. 10, ал. 3 ЗОДОВ показва, че според законодателят, възнаграждението за адвокат, макар и да е извършен разход, не е разноска по производството. В ЗОДОВ не е предвидено изрично възстановяване на разхода за ползваната от ответника по иска адвокатска услуга по делото.</w:t>
        <w:tab/>
        <w:br/>
        <w:tab/>
        <w:t xml:space="preserve">ЕСПЧ в т. 54 от Решение от 12.07.2012 г. по делото Станков срещу България, счита, че "на практика, налагането на лицата на значително финансово натоварване, в края на процедурата, може да има за ефект ограничаване на тяхното право на достъп до съд", а в т. 59 от мотивите на решението се казва, че "останалите разходи също не следва да бъдат прекалени и създаващи неразумно ограничение на правото да се предприеме такова действие за обезщетение и водещи до засягане на правото за достъп до съд."</w:t>
        <w:tab/>
        <w:br/>
        <w:tab/>
        <w:t xml:space="preserve">С осъждането на ищеца да заплати адвокатско възнаграждение и с неуважаването в пълен размер на разноските по делото на ищеца, представляващи внесената държавна такса, съдът е постановил в тази част неправилно определение, което следва да се отмени.</w:t>
        <w:tab/>
        <w:br/>
        <w:tab/>
        <w:t xml:space="preserve">На основание чл. 10, ал. 3 ЗОДОВ, на Г.В следва да се присъдят направените по делото разноски в размер на 10 лева за платена държавна така. С оглед изхода на спора следва да бъдат присъдени разноски в настоящата инстанция в размер на 5 лева за платена държавна такса.</w:t>
        <w:tab/>
        <w:br/>
        <w:tab/>
        <w:t xml:space="preserve">По изложените съображения и на основание чл. 221, ал. 2 и чл. 222, ал. 1 от АПК, Върховният административен съд, трето отделениеРЕШИ: </w:t>
        <w:tab/>
        <w:br/>
        <w:tab/>
        <w:t xml:space="preserve">ОТМЕНЯ Определение № 1849 от 22.03.2017 г., в частта, с която е изменено Решение № 538 от 27.01.2017 г., постановено по адм. дело № 48/ 2016 г. на Административен съд София– град, в частта за разноските, като е осъден Г.В да заплати на „Центъра за градска мобилност“ ЕАД разноски за адвокатско възнаграждение в размер на 326, 88 лв (триста двадесет и шест лева и 88 стотинки), като В. Т. П.:</w:t>
        <w:tab/>
        <w:br/>
        <w:tab/>
        <w:t xml:space="preserve">ОТХВЪРЛЯ искането на „Центъра за градска мобилност“ ЕАД за присъждане на разноски за адвокатско възнаграждение в първоинстанционното производство, в размер на 326, 88 лв.</w:t>
        <w:tab/>
        <w:br/>
        <w:tab/>
        <w:t xml:space="preserve">ОСЪЖДА „Центъра за градска мобилност“ ЕАД да заплати на Г.В съдебни разноски в размер на 10 (десет) лева.</w:t>
        <w:tab/>
        <w:br/>
        <w:tab/>
        <w:t xml:space="preserve">ОСЪЖДА „Центъра за градска мобилност“ ЕАД да заплати на Г.В съдебни разноски в настоящото производство в размер на 5 (пет) лева.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