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№1470/29.11.2018 по адм. д. №8878/2017 на ВАС,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</w:t>
        <w:tab/>
        <w:br/>
        <w:tab/>
        <w:t xml:space="preserve">Образувано е по две касационни жалби на Медицински център „С. Е – Раковски“ № 1, ЕИК 115524159, чрез процесуалните представители адвокат И.Р и адвокат Ж.Д, против Решение № 900 от 26.05.2017 г. по адм. дело № 525/2015 г. на Административен съд - Пловдив. И в двете касационни жалби се подържат оплаквания за неправилност поради съществено нарушение на съдопроизводствените правила, нарушение на материалния закон и необоснованост - касационни основания по чл. 209, т. 3 от АПК.</w:t>
        <w:tab/>
        <w:br/>
        <w:tab/>
        <w:t xml:space="preserve">Ответникът по касационната жалба - директорът на Районна здравноосигурителна каса – Пловдив, редовно призован, не се представлява и не изразява становище по касационните жалби.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състав на шесто отделение намира касационните жалби за подадени от надлежна страна по смисъла на чл. 210, ал. 1 АПК, в срока по чл. 211, ал. 1 АПК, при отсъствие на процесуални пречки за тяхното разглеждане и наличие на всички положителни процесуални предпоставки по възникване и упражняване правото на касационно оспорване, поради което са процесуално допустими.</w:t>
        <w:tab/>
        <w:br/>
        <w:tab/>
        <w:t xml:space="preserve">Разгледани по същество на основанията, посочени в тях и след проверка на решението за валидност, допустимост и съответствие с материалния закон, съгласно чл. 218, ал. 2 АПК, касационните жалби се явяват неоснователни.</w:t>
        <w:tab/>
        <w:br/>
        <w:tab/>
        <w:t xml:space="preserve">С Решение № 900 от 26.05.2017 г. по адм. дело № 525/2015 г., Административен съд - Пловдив. е отхвърлил жалбата на Медицински център „С. Е – Раковски” ЕООД, ЕИК 115524159, със седалище и адрес на управление: гр. Р., ул. „В. П“ №1, представлявано от управителя И.С, против Писмена покана, изх. № 16-0693/10.02.2015 г. на директора на РЗОК – Пловдив. Присъдил е разноски. За да постанови този съдебен акт, административният съд е приел, че оспореният индивидуален административен акт е издаден от компетентен орган, в предвидената писмена форма, при спазване на административнопроизводствените правила, след точно прилагане на материалноправните разпоредби и в съответствие с целта на закона. Решението е правилно.</w:t>
        <w:tab/>
        <w:br/>
        <w:tab/>
        <w:t xml:space="preserve">По делото е установено, че между Националната здравноосигурителна каса, представлявана от директора на Районната здравноосигурителна каса – Пловдив и Медицински център „С. Е – Раковски” ЕООД, на основание чл. 59, ал. 1 от ЗЗО (ЗАКОН ЗА ЗДРАВНОТО ОСИГУРЯВАНЕ) (ЗЗО) и в съответствие с Националния рамков договор за 2014 г., е сключен Договор № 160693/12.02.2014 г. за оказване на специализирана извънболнична медицинска помощ (СИМП). На 16.06.2014 г. е сключено и Допълнително споразумение към Договор № 160693/12.02.2014 г.</w:t>
        <w:tab/>
        <w:br/>
        <w:tab/>
        <w:t xml:space="preserve">С. З № РД-13-2579 от 25.11.2014 г., издадена от директора на РЗОК - Пловдив, е възложено извършването на финансова проверка на изпълнителя на медицинска помощ МЦ "С. Е – Раковски" ЕООД.Перката е имала за цел контрол по изпълнението на назначените и заплатени брой специализирани медицински дейности (СМД) и стойност на медико-диагностичните дейности (МДД) по изпълнение на ИД № 160693/12.02.2014 г. за първо и второ тримесечие на 2014 г.</w:t>
        <w:tab/>
        <w:br/>
        <w:tab/>
        <w:t xml:space="preserve">В хода на проверката е констатирано, че за първо тримесечие на 2014 г. определеният брой на регулативни стандарти (в Протокол № 1/12.02.2014 г. и допълнителните протоколи към него от 06.03.2014 г., от 18.03.2014 г., от 28.03.2014 г.), са съответно:</w:t>
        <w:tab/>
        <w:br/>
        <w:tab/>
        <w:t xml:space="preserve">- Направления за консултация или за провеждане на съвместно лечение (бл. МЗ­НЗОК № 3)- в размер на 965 бр. Реализирано е допустимо превишение от 10 % в размер на 97 бр. и 15 % в размер на 145 бр., които следва да се компенсират в следващото тримесечие.</w:t>
        <w:tab/>
        <w:br/>
        <w:tab/>
        <w:t xml:space="preserve">Прието е, че общо определеният размер за първо тримесечие на 2014 г. за направления за консултация или за провеждане на съвместно лечение (бл. МЗ-НЗОК № 3) на лечебното заведение възлиза на 1 207 бр. Общо издадените, изпълнени и заплатени направления от НЗОК за бл. МЗ-­НЗОК № 3, за тип 1, 2 и 4 са констатирани в размер на 1 442 бр. При тези данни е установено превишение на РС в размер на 235 бр., на обща стойност 4 230 лв.;</w:t>
        <w:tab/>
        <w:br/>
        <w:tab/>
        <w:t xml:space="preserve">- Направленията за медико-диагностична дейност (бл. МЗ-НЗОК № 4) са на стойност 16 645, 61 лв. Реализирано е допустимо превишение от 10 % в размер на 1664, 56 лв. и 15 % в размер на 2496, 84 лв., които следва да се компенсират в следващото тримесечие.</w:t>
        <w:tab/>
        <w:br/>
        <w:tab/>
        <w:t xml:space="preserve">Прието е, че общо определеният размер за първо тримесечие на 2014 г. за направления за медико-диагностична дейност (бл. МЗ-НЗОК № 4) на лечебното заведение възлиза на 20 807, 01 лв. Общо издадените, изпълнени и заплатени направления от НЗОК за бл. МЗ-­НЗОК № 4, за тип 1, 2, 4, 6, 7, 9 и 10 са констатирани в размер на 23 789, 99 лв. При тези данни е установено превишение на РС на обща стойност 2 982, 98 лв.</w:t>
        <w:tab/>
        <w:br/>
        <w:tab/>
        <w:t xml:space="preserve">За второ тримесечие на 2014 г. е констатирано, че определеният брой на регулативни стандарти (в Протокол № 2/31.03.2014 г. и допълнителните протоколи към него от 02.06.2014 г., от 17.06.2014 г., от 27.06.2014 г.), са съответно:</w:t>
        <w:tab/>
        <w:br/>
        <w:tab/>
        <w:t xml:space="preserve">- Направления за консултация или за провеждане на съвместно лечение (бл. МЗ­НЗОК № 3)- в размер на 852 бр. Реализирано е допустимо превишение от 10 % в размер на 85 бр. и 15 % в размер на 128 бр., които следва да се компенсират в следващото тримесечие.</w:t>
        <w:tab/>
        <w:br/>
        <w:tab/>
        <w:t xml:space="preserve">Лечебното заведение има за компенсация от предходно /първо/ тримесечие направления за консултация или за провеждане на съвместно лечение (бл. МЗ­НЗОК № 3), в размер на /- 145/ броя.</w:t>
        <w:tab/>
        <w:br/>
        <w:tab/>
        <w:t xml:space="preserve">Прието е, че общо определеният размер за второ тримесечие на 2014 г. за направления за консултация или за провеждане на съвместно лечение (бл. МЗ-НЗОК № 3) на лечебното заведение възлиза на 920 бр. Общо издадените, изпълнени и заплатени направления от НЗОК за бл. МЗ-­НЗОК № 3, за тип 1, 2 и 4 са констатирани в размер на 1 202 бр. При тези данни е установено превишение на РС в размер на 282 бр. на обща стойност 5 076 лв.;</w:t>
        <w:tab/>
        <w:br/>
        <w:tab/>
        <w:t xml:space="preserve">- Направленията за медико-диагностична дейност (бл. МЗ-НЗОК № 4) са на стойност 15905, 83 лв. Реализирано е допустимо превишение от 10 % в размер на 1590, 58 лв. и 15 % в размер на 2385, 88 лв., които следва да се компенсират в следващото тримесечие.</w:t>
        <w:tab/>
        <w:br/>
        <w:tab/>
        <w:t xml:space="preserve">Лечебното заведение има за компенсация от предходно /първо/ тримесечие направление за МДД (бл. МЗ-НЗОК № 4) в размер на /-2496, 84/ лв.</w:t>
        <w:tab/>
        <w:br/>
        <w:tab/>
        <w:t xml:space="preserve">Прието е, че общо определеният размер за второ тримесечие на 2014 г. за направления за медико-диагностична дейност (бл. МЗ-НЗОК № 4) на лечебното заведение възлиза на 17 385, 45 лв. Общо издадените, изпълнени и заплатени направления от НЗОК за бл. МЗ-­НЗОК № 4, за тип 1, 2, 4, 6, 7, 9 и 10 са констатирани в размер на 18859, 51 лв. При тези данни е установено превишение на РС на обща стойност в размер на 1 474, 06 лв.</w:t>
        <w:tab/>
        <w:br/>
        <w:tab/>
        <w:t xml:space="preserve">Направените констатации са документирани в Констативен протокол от 26.11.2014 г. и в Протокол за неоснователно получени суми (ПНПС) № РД-13-2579/26.11.2014 г. И двата протокола са надлежно подписани от проверяващите и връчени на представляващ дружество. От страна на „МЦ С. Е - Раковски” ЕООД е представено възражение, вх. № 29-00-148/02.12.2014 г. по описа на РЗОК – Пловдив. Прието е, че в него не се съдържат доводи по съществото на констатациите за превишаване на регулативните стандарти, с оглед на което директорът на РЗОК, действащ при условията на обвързана компетентност, е издал процесната писмена покана за доброволно плащане на сумата, съставляваща стойността на констатираното превишение на регулативните стандарти за първо и второ тримесечие на 2014 г.</w:t>
        <w:tab/>
        <w:br/>
        <w:tab/>
        <w:t xml:space="preserve">В хода на съдебното производство пред първоинстанционния съд са били назначени, изготвени и приети четири съдебно-счетоводни експертизи: съдебно-счетоводна експертиза, вх. № 4168/08.03.2016 г. по описа на АС - Пловдив, допълнителна съдебно-счетоводна експертиза, вх. № 8100/05.05.2016 г. по описа АС - Пловдив, съдебно-счетоводна експертиза, вх. № 19837/01.12.2016 г. по описа на АС – Пловдив и съдебно-счетоводна експертиза, вх. № 2813/14.02.2017 г. по описа на АС – Пловдив.</w:t>
        <w:tab/>
        <w:br/>
        <w:tab/>
        <w:t xml:space="preserve">Изводите на ССчЕ, вх. № 4168/08.03.2016 г. и ДССчЕ, вх. № 8100/05.05.2016 г., възприети от първоинстанционния съд като компетентни и обективно изготвени, въвеждащи в процеса с необходимата пълнота релевантните за разрешаване на настоящия административноправен въпрос факти и обстоятелства, кореспондиращи и с останалия доказателствен материал по делото, са категорични и обосновават безсъмнения извод, че допуснатото превишение на регулативните стандарти е причинило щета на НЗОК. Този извод не се променя и от останалите две ССчЕ, приети по първоинстанционното дело/ с вх. №№ 19837/01.12.2016 г. и 2813/14.02.2017 г./, които не са съобразени при постановяването на първоинстанциония съдебен акт, с което настоящата касационна инстанция се съгласява и възприема предвид изложеното и приетото от първоинстанционния съд.</w:t>
        <w:tab/>
        <w:br/>
        <w:tab/>
        <w:t xml:space="preserve">Фактическата обстановка по спора е изцяло изяснена. Не е спорно между страните, че „МЦ С. Е - Раковски” ЕООД е надвишил възложените му регулативни стандарти за първото и второто тримесечие на 2014 г. – направления за консултация или за провеждане на съвместно лечение/ бл. МЗ-НЗОК № 3/ с 235 броя на стойност 4 230, 00 лева и направления за медико - диагностична дейност/ бл. МЗ-НЗОК № 4/ на стойност 2 982, 98 лева за първото тримесечие на 2014 г., както и направления за консултация или за провеждане на съвместно лечение/ бл. МЗ-НЗОК № 3/ с 282 броя на стойност 5 076, 00 лева и направления за медико - диагностична дейност/ бл. МЗ-НЗОК № 4,/ на стойност 1 474, 06 лева за второто тримесечие на 2014 г. Стойностите на превишенията и самите превишения не са спорни по делото. Не са спорни и размерите, посочени в писмената покана, както и че сумите са били заплатени. Общият размер на изразходваните средства, които следва да бъдат възстановени от дружеството в полза на РЗОК възлиза на 13 763, 04 лева.</w:t>
        <w:tab/>
        <w:br/>
        <w:tab/>
        <w:t xml:space="preserve">Бюджетът на НЗОК е финансовата рамка на НРД и включва диференцираните разходи по здравноосигурителните плащания така, както са приети със Закон за бюджета на НЗОК. Регулативните стандарти имат за цел да регулират разходването на средствата и се определят в зависимост от направеното месечно разпределение и очаквано изпълнение. Те са част от финансовата рамка в отношенията между ИМП и НЗОК, за което страните са се задължили с договор. Със свое решение Конституционният съд е приел, че обхватът и обемът на медицинската помощ не са неограничени, но същите следва да гарантират свободен достъп на осигурените лица до медицинска помощ чрез определен по вид, обхват и обем пакет от здравни дейности. Законодателят е предвидил при недостиг на средствата за МДД, ВСМД, ССЛ и СМД, административнопроизводствен ред за тяхното увеличаване. Едноличното превишаване на регулативните стандарти, извън разписаната за това процедура, обуславя заплащане на дейности, негарантирани от бюджета на НЗОК. При тази хипотеза законодателят е възприел възстановяването на тези средства да стане по административен ред от ИМП, който ги е причинил със своите несъобразени действия, в нарушение клаузите на индивидуалния договор и приетите за изпълнение регулативни стандарти.</w:t>
        <w:tab/>
        <w:br/>
        <w:tab/>
        <w:t xml:space="preserve">Регулативните стандарти като прогнозна финансова рамка имат предназначението да дават обективен критерий при възлагане на съответни дейности и стойности на същите. Съобразяването на медицинските услуги с тези рамки обезпечава финансовото регламентиране в здравното осигуряване. Определянето им в индивидуални договори на възможностите за назначаване на СМД и МДД създава задължение за договарящия изпълнител на МД за съобразяване с тях и при излизане от договорения обем възниква неговата отговорност. В настоящия случай, от приетите доказателства се установява, че са спазени правилата на приложимата разпоредба на чл. 76а от ЗЗО.Перката е извършена по реда на чл. 72, ал. 2 ЗЗО и е съставен протокол за неоснователно получени суми, а издаденото искане е изготвено от компетентен орган, при спазване на процедурните правила. Заключенията по експертизите подкрепят извода за законосъобразност на акта, като в случая, при безспорно установено превишение от страна на „МЦ С. Е - Раковски" ЕООД, като изпълнител на СИМП на договорения обем СМД и МДД, подлежащи на заплащане от бюджета на НЗОК, получените плащания на суми за медицински дейности над договорения обем се явяват получени без основание.</w:t>
        <w:tab/>
        <w:br/>
        <w:tab/>
        <w:t xml:space="preserve">Изпълнителят на специализирана извънболнична медицинска помощ е бил длъжен и е следвало да не назначава съответните дейности с бланки на НЗОК над определените с посочените протоколи брой на СМД и стойности на ММД и над разрешените надвишения при отчитане на задължението за компенсиране. При установеното превишение, на основание чл. 76а от ЗЗО и индивидуалния договор, причинителят следва да възстанови заплатените средства за дейности, назначени извън предвидените и разрешените надвишения. Те съставляват реална щета за бюджета на НЗОК, тъй като не биха били извършени, ако не са назначени МДД/СМД при изчерпани РС. Щетата се преценява с оглед конкретното правоотношение и поради това е неотносимо обстоятелството дали конкретните надвишения засягат като цяло бюджета на НЗОК за 2014 г.</w:t>
        <w:tab/>
        <w:br/>
        <w:tab/>
        <w:t xml:space="preserve">Сключеният индивидуален договор създава възможност за НЗОК едностранно и пряко да налага на лечебното заведение за изпълнение определени задължения, пряко и едностранно да налага санкции като парични глоби или други, предвидени в договора.</w:t>
        <w:tab/>
        <w:br/>
        <w:tab/>
        <w:t xml:space="preserve">Правилни са изводите на първоинстанционния съд, че са неоснователни доводите за противоречие на оспорената покана с разпоредбите на чл. 4, ал. 1, предвиждаща, че задължителното здравно осигуряване гарантира свободен достъп на осигурените лица до медицинска помощ чрез определен по вид, обхват и обем пакет от здравни дейности, както и свободен избор на изпълнител, сключил договор с РЗОК и чл. 5, т. 6 от ЗЗО, съгласно която задължителното здравно осигуряване се осъществява на принципите на равнопоставеност при ползването на медицинска помощ. Съдът е приложил приетото в Решение № 2 от 22.02.2007 г. по конституционно дело № 12/2006 г. на Конституционния съд на РБ схващане, че правото на достъп до медицинска помощ, регламентирано в чл. 52, ал. 1 от КРБ (според която гражданите имат право на здравно осигуряване, гарантиращо им достъпна медицинска помощ и безплатно ползване на медицинско обслужване при условия и по ред, определени със закон) не е неограничено, а следва да бъде съобразено с финансовите възможности на ЗЗО.</w:t>
        <w:tab/>
        <w:br/>
        <w:tab/>
        <w:t xml:space="preserve">С оглед на гореизложеното, може да се направи обоснован извод, че надвишаването на определените с нормативни актове средства, които са предварително разчетени и строго лимитирани, нанася на НЗОК щета и тази щета следва да бъде поправена от причинилия я субект. В случая това е лечебното заведение, като безспорно и категорично доказано по делото е, че щетата за НЗОК е в размер общо на 13 763, 04 лв., равняваща се на изплатените суми за превишението на броя на СМД и стойност на МДД по бланки, обр. МЗ-НЗОК № 3 и МЗ-НЗОК № 4 за издадени и изплатени направления за СМД и МДД. Извършено е плащане от бюджета на НЗОК над определения брой на СМД и стойности на МДД за първо и второ тримесечие на 2014 г., поради което изплатените суми от НЗОК следва да бъдат възстановени, съгласно чл. 46, ал. 1 от Договора.</w:t>
        <w:tab/>
        <w:br/>
        <w:tab/>
        <w:t xml:space="preserve">Верни са изводите на съда, че евентуално установените в края на съответната бюджетна година излишъци на средства в бюджета на НЗОК са ирелевантно обстоятелство и не водят до незаконосъобразност на процесния административен акт. За да обследва дали са основателни възраженията, направени в тази насока, административния съд е разгледал обстойно и обратния вариант, като е съпоставил приетите в изготвените ССчЕ заключения, поради което е достигнал до правилните изводи, че в конкретния случай такива излишъци не се установяват. В първоинстанционното производство са били изслушани и приети ССчЕ, вх. № 4168/08.03.2016 г. и Допълнителна ССчЕ, вх. № 8100/05.05.2016 г., които безспорно установяват, че бюджетът на РЗОК–Пловдив за 2014 г. по отношение на средствата, предвидени за СМД и МДД, е изчерпан изцяло и няма дефицит или излишък. Констатирано, че е изчерпан определеният общ брой СМД и стойност на МДД, след разпределение и преразпределение на допълнителен брой на СМД и стойност на МДД в рамките на определените средства в бюджетните сметки на РЗОК за съответното тримесечие на 2014 г./ в случая първо и второ/, и лечебните заведения, които са превишили определените им РС, следва да възстановят дължимите от тях превишения.</w:t>
        <w:tab/>
        <w:br/>
        <w:tab/>
        <w:t xml:space="preserve">Законосъобразно Административен съд – Пловдив е приел за неоснователно възражението на жалбоподателя, че „МЦ С. Е - Раковски“ ЕООД не е било надлежно представлявано от д-р И.П в хода на разглежданото административно производство. До този извод съдът е достигнал чрез обсъждане на представените по делото писмени доказателства, а по-точно, на представеното пълномощно, рег. № 4329/13.09.2011 г., с което управителят на „МЦ С. Е - Раковски“ ЕООД изрично е упълномощил д-р. П да представлява медицинския център пред „…НЗОК, в т. ч. РЗОК Пловдив…“ (л. 10 от първоинстанционното дело). Правилни са заключенията на инстанцията по съществото, че доколкото в закона не е възведено специално изискване относно представителството на ИМП, в хода на производството от категорията на процесното, то д-р. П се явява надлежно упълномощен да извършва правни действия от името на „МЦ С. Е - Раковски“ ЕООД пред РЗОК – Пловдив.</w:t>
        <w:tab/>
        <w:br/>
        <w:tab/>
        <w:t xml:space="preserve">Неоснователни са възраженията за допуснати съществени нарушения на съдопроизводствените правила. Тежестта на доказване в процеса е разпределена съобразно доводите и възраженията на страните, като им е дадена възможност да ангажират доказателства в подкрепа на представените становища. По делото са били назначени и изготвени четири съдебно – счетоводни експертизи. Решението е постановено след обсъждане на всички доводи и възражения, направени в хода на съдебния процес, както и на събраните доказателства, като са изложени аргументи, мотивиращи изводите на съдебния състав относно приложимия закон.</w:t>
        <w:tab/>
        <w:br/>
        <w:tab/>
        <w:t xml:space="preserve">Атакуваното съдебно решение не страда от порока необоснованост. Административният съд е обосновал подробно правните си изводи в съответствие с установените фактически обстоятелства, отделяйки спорното от безспорното при вярна преценка на фактите.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потвърдено.</w:t>
        <w:tab/>
        <w:br/>
        <w:tab/>
        <w:t xml:space="preserve">При тези съображения и след служебна проверка на атакуваното съдебно решение, настоящата инстанция не констатира наличие на пороци, обосноваващи касационни основания по чл. 209 АПК.Решението е валидно, допустимо и правилно.</w:t>
        <w:tab/>
        <w:br/>
        <w:tab/>
        <w:t xml:space="preserve">Следва да се отбележи, че възраженията, направени от касационния жалбоподател и в двете депозирани от него касационни жалби, преповтарят и възпроизвеждат възраженията, направени от него пред първата съдебна инстанция. С двете касационни жалби не се въвеждат нови, различни по своето същество доводи, които вече да не са били разгледани или по тях да е нямало произнасяне.</w:t>
        <w:tab/>
        <w:br/>
        <w:tab/>
        <w:t xml:space="preserve">Предвид изхода на делото, съдебни разноски от ответника не са сторени и не са поискани, с оглед на което не следва да се присъждат.</w:t>
        <w:tab/>
        <w:br/>
        <w:tab/>
        <w:t xml:space="preserve">Водим от горното и на основание чл. 221, ал. 2, предл. първо АПК, Върховният административен съд, състав на шесто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900 от 26.05.2017 г. по адм. дело № 525/2015 г. на Административен съд - Пловдив.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