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№141/16.11.2020 по нак. д. №563/2020 на ВКС, НК, II н.о., докладвано от съдия Василка Илиева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141</w:t>
        <w:tab/>
        <w:br/>
        <w:tab/>
        <w:t xml:space="preserve"> </w:t>
        <w:tab/>
        <w:br/>
        <w:tab/>
        <w:t xml:space="preserve">гр. София, 16.11.2020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съдебно заседание на двадесет и първи октомври две хиляди и двадесета година, в състав:ПРЕДСЕДАТЕЛ: ТАТЯНА КЪНЧЕВА </w:t>
        <w:tab/>
        <w:br/>
        <w:tab/>
        <w:t xml:space="preserve"> </w:t>
        <w:tab/>
        <w:br/>
        <w:tab/>
        <w:t xml:space="preserve"> ЧЛЕНОВЕ: БИЛЯНА ЧОЧЕВА </w:t>
        <w:tab/>
        <w:br/>
        <w:tab/>
        <w:t xml:space="preserve"> </w:t>
        <w:tab/>
        <w:br/>
        <w:tab/>
        <w:t xml:space="preserve"> ПЕТЯ КОЛЕВА при секретаря Г. И и в присъствието на прокурора Г. С като изслуша докладваното от съдия Колева КНД № 563/20 г. по описа на Върховния касационен съд,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по реда на чл. 346, т. 2 от НПК. </w:t>
        <w:tab/>
        <w:br/>
        <w:tab/>
        <w:t xml:space="preserve"> </w:t>
        <w:tab/>
        <w:br/>
        <w:tab/>
        <w:t xml:space="preserve">Образувано е по касационен протест на прокурор от Пловдивска окръжна прокуратура и допълнение към него срещу присъда № 10 от 04.02.2020 г. на окръжен съд - Пловдив, постановена по ВНОХД № 1683/2019 г., с която е отменена присъда от № 309 от 20.12.2018 г. на районен съд – Пловдив по НОХД № 4572/2018 г.</w:t>
        <w:tab/>
        <w:br/>
        <w:tab/>
        <w:t xml:space="preserve"> </w:t>
        <w:tab/>
        <w:br/>
        <w:tab/>
        <w:t xml:space="preserve">В протеста са въведени касационните основания по чл. 348, ал. 1, т. 1 и т. 2 НПК. Прокурорът навежда доводи за нарушение на процесуалните правила при оценка на доказателствата, довели до неправилно приложение на материалния закон. Сочи, че неправилно били кредитирани показанията на свид. И. А. и К., като частично били игнорирани показанията на Е. А., И. А. и К. С.. Твърди, че заключението на вещото лице С. било колебливо и следвало да се назначи тройна съдебномедицинска експертиза. Намира противоречивост в мотивите на окръжния съд. Затова претендира отмяна на оправдателната присъда, постановена по отношение на подс. Д. Г. и връщане на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В съдебно заседание прокурорът от Върховна касационна прокуратура поддържа протеста. Счита, че са налице заявените касационни основания и затова иска отмяна на присъдата и връщане на делото за ново разглеждане от окръжен съд - Пловдив. </w:t>
        <w:tab/>
        <w:br/>
        <w:tab/>
        <w:t xml:space="preserve"> </w:t>
        <w:tab/>
        <w:br/>
        <w:tab/>
        <w:t xml:space="preserve">Процесуален представител на частната обвинителка и гражданска ищца и самата тя не се явяват в съдебно заседание и не вземат становище по протеста.</w:t>
        <w:tab/>
        <w:br/>
        <w:tab/>
        <w:t xml:space="preserve"> </w:t>
        <w:tab/>
        <w:br/>
        <w:tab/>
        <w:t xml:space="preserve">Адв. П. - защитник на подс. Г. намира атакуваната присъда за правилна и законосъобразна и пледира тя да бъде оставена в сила. Счита, че обвинението срещу подзащитния му не е доказано по несъмнен и категоричен начин като акцентира, че присъдата не може да почива на предположения. </w:t>
        <w:tab/>
        <w:br/>
        <w:tab/>
        <w:t xml:space="preserve"> </w:t>
        <w:tab/>
        <w:br/>
        <w:tab/>
        <w:t xml:space="preserve">Подс. Г. иска потвърждаване на присъдата на окръжния съд.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на атакувания съдебен акт в пределите по чл. 347, ал. 1 от НПК, намери следното:</w:t>
        <w:tab/>
        <w:br/>
        <w:tab/>
        <w:t xml:space="preserve"> </w:t>
        <w:tab/>
        <w:br/>
        <w:tab/>
        <w:t xml:space="preserve">С присъда № 309 от 20.12.2018 г. на районен съд – Пловдив по НОХД № 4572/2018 г. подс. Д. Р. Г. е признат за виновен в извършване на престъпление по чл. 129, ал. 2 вр. ал. 1 НК, осъден е две години лишаване от свобода, изпълнението на което е отложено с четири годишен изпитателен срок; приспаднато е времето, през което е бил задържан по делото; осъден е да заплати на гражданския ищец Е. И. А. сумата от десет хиляди лева обезщетение за неимуществени вреди като за горницата до петдесет хиляди лева искът е отхвърлен; отхвърлен е и предявения иск за имуществени вреди в размер на пет хиляди лева като неоснователен; осъден е подсъдимият да заплати деловодните разноски по делото и държавна такса върху уважения размер на гражданския иск както и адвокатско възнаграждение за повереник.</w:t>
        <w:tab/>
        <w:br/>
        <w:tab/>
        <w:t xml:space="preserve"> </w:t>
        <w:tab/>
        <w:br/>
        <w:tab/>
        <w:t xml:space="preserve">Пловдивският окръжен съд отменил обжалваната присъда и вместо нея постановил нова от 04.02.2020 г. по ВНОХД № 1683/2019 г., с която признал подсъдимия Д. Г. за невиновен по повдигнатото му обвинение като отхвърлил уважения граждански иск за неимуществени вреди, отменил присъдата в частите относно разноските в полза на държавата и в полза на гражданския ищец и частен обвинител Е. А., потвърдил присъдата в останалата част. </w:t>
        <w:tab/>
        <w:br/>
        <w:tab/>
        <w:t xml:space="preserve"> </w:t>
        <w:tab/>
        <w:br/>
        <w:tab/>
        <w:t xml:space="preserve">Присъдата на Пловдивския окръжен съд относно гражданските искове е влязла в сила, т. к. не е била атакувана в тази част от гражданската ищца. </w:t>
        <w:tab/>
        <w:br/>
        <w:tab/>
        <w:t xml:space="preserve"> </w:t>
        <w:tab/>
        <w:br/>
        <w:tab/>
        <w:t xml:space="preserve">К. протест е неоснователен.</w:t>
        <w:tab/>
        <w:br/>
        <w:tab/>
        <w:t xml:space="preserve"> </w:t>
        <w:tab/>
        <w:br/>
        <w:tab/>
        <w:t xml:space="preserve">Първо следва да бъде даден отговор на оплакването за допуснати съществени процесуални нарушения, с оглед законовите последици от констатирането на тяхното допускане – отмяна на присъдата и връщане на делото за ново разглеждане.</w:t>
        <w:tab/>
        <w:br/>
        <w:tab/>
        <w:t xml:space="preserve"> </w:t>
        <w:tab/>
        <w:br/>
        <w:tab/>
        <w:t xml:space="preserve">Наведеният довод за противоречивост на мотивите е неоснователен. Видно от съдържането на проверявания съдебен акт контролираният съд първо е изложил доводи за липса на пряка причинно-следствена връзка между действията на подс. Г. на 10/11.08.2017 г. и причинената на свид. Е. А. средна телесна повреда, което обуславя единствения възможен изход на делото – оправдаване на подсъдимия, а на следващо място, е отправил упрек към дейността на прокурора, изготвил обвинителния акт, доколкото според съда липсвала категоричност в обвинителната теза за причината за мозъчния кръвоизлив на пострадалата и това се явявало второто основание за оправдаване на подсъдимия. Следователно, преглеждайки акта на окръжния съд, той е изложил две самостоятелни основания за оправдаване на подс. Г., но те не водят до противоречивост или неяснота на мотивите. </w:t>
        <w:tab/>
        <w:br/>
        <w:tab/>
        <w:t xml:space="preserve"> </w:t>
        <w:tab/>
        <w:br/>
        <w:tab/>
        <w:t xml:space="preserve">При проверката по делото се установи, че извода на въззивния състав за недоказаност на пряката причинно-следствена връзка между нанесените от подс. Г. на пострадалата удари в областта на главата и тялото и причинената средна телесна повреда не е направен в нарушение на изискванията на НПК за обективно, всестранно и пълно изследване на всички обстоятелства по делото. Тъкмо обратното. По делото са били събрани всички относими към предмета на доказване доказателствени средства и след съвкупния им анализ второинстанционният съд е приел, че съдържащата се в тях информация е недостатъчна за направата на еднозначен извод, че обвинението е доказано по изискуемия от НПК несъмнен начин. Всъщност, недоволството на прокурора е свързано не с игнориране на част от показанията на свидетелите Е. А., И. А. и К. С. и заключението на допълнителната съдебно-медицинска експертиза, назначена в хода на съдебното производство пред въззивния съд, а с отказа му да приеме, че на основата на събраните доказателства може да се постанови осъдителна присъда спрямо привлеченото към наказателна отговорност лице, което несъмнено е упражнило насилие над пострадалата в инкриминираната от прокуратурата нощ.</w:t>
        <w:tab/>
        <w:br/>
        <w:tab/>
        <w:t xml:space="preserve"> </w:t>
        <w:tab/>
        <w:br/>
        <w:tab/>
        <w:t xml:space="preserve">В случая, окръжният съд е извършил собствена оценка на доказателствените средства, на чиято база е отказал да възприеме за доказана по убедителен и несъмнен начин причинно-следствената връзка между стореното от подс. Д. Г. и настъпилата черепномозъчна травма на главата на частната обвинителка. Тук следва да се припомни, че преценката за достоверност на доказателствените източници, а също и тяхната достатъчност за обосноваване на виновност или невинност, е суверенно правомощие на инстанциите по фактите и касационният състав няма право да подменя вътрешното убеждение на решаващия съд, когато то е правилно формирано, както е в настоящия случай. В този смисъл, неоснователни са възраженията, че значима доказателствена информация, изводима от показанията на свидетелите И. А. и К. и заключението на допълнителната медицинска експертиза, е била надценена. Действително въззивният съд се е доверил частично на показанията на свид. Е. и И. А. и К. С., сочещи на проявена агресия от страна на подс. Г. спрямо свид. Е. А. включително на инкриминираната дата, но е приел за недостоверни твърденията им, че пострадалата не е изпадала в безпомощни състояния, дължащи се на употребата на алкохол и преди обсъждания случай. Съдът е обосновал тезата си със заинтересоваността на цитираните свидетели от изхода на делото, от една страна, а от друга - с факта на потвърждаване на това обстоятелство от показанията на брата на пострадалата и заявеното от свид. К. за отразеното от него в история на заболяването, че по сведения на майката на пациентката е вписал, че тя страда от алкохолизъм. Горното, впрочем, кореспондира с отразеното и във фиша, попълнен от екипа на спешна медицинска помощ, отзовал се на адреса и транспортирал свид. Е. А. до болница „Св. Г.“ в [населено място] и в листа за предоперативна анестезиологична консултация и преценка, подписан от свид. И. А. преди операцията на дъщеря. </w:t>
        <w:tab/>
        <w:br/>
        <w:tab/>
        <w:t xml:space="preserve"> </w:t>
        <w:tab/>
        <w:br/>
        <w:tab/>
        <w:t xml:space="preserve">Съдът е кредитирал с доверие и заявеното от свид. И. А., И. А., Р. П., Г. К., които установяват, че сутринта на 12.08.2017 г. са намерили пострадалата Е. А. сама в дома си, паднала на пода странично, като около нея имало кръв, откъдето съдът е приел поне едно падане на свидетелката от собствен ръст след нанесения от подс. Г. побой на 10/11.08.2017 г. </w:t>
        <w:tab/>
        <w:br/>
        <w:tab/>
        <w:t xml:space="preserve"> </w:t>
        <w:tab/>
        <w:br/>
        <w:tab/>
        <w:t xml:space="preserve">Съдебният състав се е доверил и на заключението на вещото лице, че са възможни два механизма на причиняване на кръвоизлива в главата на пострадалата, а именно както действията на подс. Г., така и при падане от собствен ръст. Давността на нараняванията, понесени от свид. Е. А. при двете събития, не може да бъде отграничена, за да се определи коя е причината за настъпилия тежък резултат. Въпросното заключение е прието без възражения в открито съдебно заседание след изслушване на вещото лице от страните като не е било оспорено от тях. То е било счетено за пълно и ясно от участващите в процеса субекти. Не е възникнало и съмнение относно неговата правилност, поради което не е било нужно назначаване нито на допълнителна, нито на нова съдебномедицинска експертиза. </w:t>
        <w:tab/>
        <w:br/>
        <w:tab/>
        <w:t xml:space="preserve"> </w:t>
        <w:tab/>
        <w:br/>
        <w:tab/>
        <w:t xml:space="preserve">За да се приеме, че е налице игнориране на едно или друго доказателствено средство, е нужно да се установи, че е оставена без внимание съдържащата се в него информация от значение за процеса. В случая не е налице игнориране на никое доказателствено средство, нито на въпросното заключение от въззивния съд в мотивите към проверявания съдебен акт. За да оправдае подс. Г. по повдигнатото му обвинение, Пловдивският окръжен съд е взел предвид и обстоятелството, че самата пострадала не помни големи отрязъци от време около събитията съотнесено със заключението на допълнителната съдебномедицинска експертиза, която установява два възможни механизма на причиняване на телесното увреждане на пострадалата и невъзможността да се отговори дори ориентировъчно кога и как е причинена травмата на главата на свид. Е. А., довела до мозъчния кръвоизлив. Предположенията, че възникналата черепномозъчна травма у пострадалата е в резултат от нанесени от подсъдимия удар и ритници по главата, предвид несигурността в механизма на причиняването, с оглед намирането 36 часа по-късно в жилището на земята с кръв около нея, не може да бъде основание за ангажиране наказателната отговорност на подсъдимия за причиняване на средна телесна повреда, тъй като това би било в противоречие с изискването на чл. 303 НПК. </w:t>
        <w:tab/>
        <w:br/>
        <w:tab/>
        <w:t xml:space="preserve"> </w:t>
        <w:tab/>
        <w:br/>
        <w:tab/>
        <w:t xml:space="preserve">Доводите в протеста, свързани с неправилно приложение на материалния закон са неоснователни. Това е така поради факта, че аналитичната дейност на въззивната инстанция не страда от посочените в протеста недостатъци. Затова и не е налице касационното основание по чл. 348, ал. 1, т. 1 НПК. </w:t>
        <w:tab/>
        <w:br/>
        <w:tab/>
        <w:t xml:space="preserve"> </w:t>
        <w:tab/>
        <w:br/>
        <w:tab/>
        <w:t xml:space="preserve">Водим от горното и на основание чл. 354, ал. 1, т. 1 НПК,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присъда № 10 от 04.02.2020 г. на окръжен съд - Пловдив, постановена по ВНОХД № 1683/2019 г. 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