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№6049/23.12.2021 по ч. търг. д. №2740/2021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Е№60494София, 23.12.2021 година</w:t>
        <w:tab/>
        <w:br/>
        <w:tab/>
        <w:t xml:space="preserve"/>
        <w:tab/>
        <w:br/>
        <w:tab/>
        <w:t xml:space="preserve">Върховен касационен съд на Р. Б, Търговска колегия, Второ отделение, в закрито заседание на двадесет и трети декември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ЧЛЕНОВЕ:НИКОЛАЙ МАРКОВ</w:t>
        <w:tab/>
        <w:br/>
        <w:tab/>
        <w:t xml:space="preserve"/>
        <w:tab/>
        <w:br/>
        <w:tab/>
        <w:t xml:space="preserve">ЕВГЕНИЙ СТАЙКОВ</w:t>
        <w:tab/>
        <w:br/>
        <w:tab/>
        <w:t xml:space="preserve"/>
        <w:tab/>
        <w:br/>
        <w:tab/>
        <w:t xml:space="preserve">изслуша докладваното от съдия К. Е ч. т. д. № 2740/2021г.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/>
        <w:tab/>
        <w:br/>
        <w:tab/>
        <w:t xml:space="preserve">Образувано е по молба на „ДаллБогг: Живот и здраве“ АД, [населено място] за спиране изпълнението на постановеното от Пловдивски апелативен съд решение № 201 от 25.11.2021 г. по в. т. д. № 674/2021 г. в частта, с която дружеството е осъдено да заплати на С. А. Й. допълнително сумата 18 000 лв., представляваща застрахователно обезщетение за неимуществени вреди – болки и страдания вследствие на уврежданиs, получени при ПТП на 29.08.2016г., ведно със законната лихва върху тази сума за периода 10.11.2016 г. - 10.12.20121 г.</w:t>
        <w:tab/>
        <w:br/>
        <w:tab/>
        <w:t xml:space="preserve"/>
        <w:tab/>
        <w:br/>
        <w:tab/>
        <w:t xml:space="preserve">Към молбата е приложено платежно нареждане от 10.12.2021 г., от което се установява, че по сметка на Върховен касационен съд е преведена сумата 21 920 лв. Постъпването на посочената сума по сметката за обезпечения на ВКС е удостоверено от счетоводител на съда след извършена служебна справка от 13.12.2021 г.</w:t>
        <w:tab/>
        <w:br/>
        <w:tab/>
        <w:t xml:space="preserve"/>
        <w:tab/>
        <w:br/>
        <w:tab/>
        <w:t xml:space="preserve">Настоящият съдебен състав, като взе предвид представените от молителя доказателства, намира искането за основателно. Осъществени са всички визирани в чл. 282, ал. 2 ГПК предпоставки за спиране изпълнението на невлязло в сила въззивно решение, а именно - касае се за осъдително по своя характер решение; касационната жалба срещу това решение е подадена на 09.12.2021 г., т. е. в срока по чл. 283 ГПК, считано от датата на постановяването му – 25.11.2021 г. и е внесено надлежно обезпечение по реда на чл. 282, ал. 2, т. 1 ГПК в размер на присъдената сума.</w:t>
        <w:tab/>
        <w:br/>
        <w:tab/>
        <w:t xml:space="preserve"/>
        <w:tab/>
        <w:br/>
        <w:tab/>
        <w:t xml:space="preserve">По делото е депозирана молба вх. № 69982 от 23.12.2021 г., в която е заявено искане за връщане на част от преведеното обезпечение, а именно – разликата над сумата 14 613.32 лв. Искането е аргументирано с твърдението, че в поканата за доброволно изпълнение като дължима на С. А. Й. е посочена главница в размер на 12 000 лв. и лихва в размер на 2 613.32 лв.</w:t>
        <w:tab/>
        <w:br/>
        <w:tab/>
        <w:t xml:space="preserve"/>
        <w:tab/>
        <w:br/>
        <w:tab/>
        <w:t xml:space="preserve">Настоящият състав намира молбата за освобождаване на част от внесеното обезпечение за неоснователна. С оглед изрично посоченото в петитума на касационната жалба, че въззивното решение е обжалвано за сумата 18 000 лв., съгласно чл. 282, ал. 1, т. 1 ГПК, именно това е и размерът на дължимото обезпечение. </w:t>
        <w:tab/>
        <w:br/>
        <w:tab/>
        <w:t xml:space="preserve"/>
        <w:tab/>
        <w:br/>
        <w:tab/>
        <w:t xml:space="preserve">Ето защо и на основание чл. 282, ал. 2 ГПК, Върховен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СПИРА изпълнението на постановеното от Пловдивски апелативен съд решение № 201 от 25.11.2021 г. по в. т. д. № 674/2021 г. в частта, с която „ДаллБогг: Живот и здраве“ АД, [населено място] е осъдено да заплати на С. А. Й. допълнително сумата 18 000 лв., представляваща застрахователно обезщетение за неимуществени вреди – болки и страдания вследствие на увреждания, получени при ПТП на 29.08.2016 г., ведно със законната лихва върху тази сума за периода 10.11.2016 г. – 10.12.20121 г.</w:t>
        <w:tab/>
        <w:br/>
        <w:tab/>
        <w:t xml:space="preserve"/>
        <w:tab/>
        <w:br/>
        <w:tab/>
        <w:t xml:space="preserve">Препис от определението да се издаде на „ДаллБогг: Живот и здраве“ АД, [населено място].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