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№1453/26.11.2018 по адм. д. №1403/2018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жалба на Р.Г срещу Решение № 157 от 28.11.2017г. по административно дело № 274/2017г. по описа на Административен съд – Габрово /АС-Габрово/.</w:t>
        <w:tab/>
        <w:br/>
        <w:tab/>
        <w:t xml:space="preserve">С обжалваното решение АС-Габрово е отхвърлил жалбата на Р.Г срещу Заповед за прилагане на принудителна административна мярка № 17-0341-000302 от 15.09.2017г. издадена от началник Районно управление /РУ/ „Полиция“ при Областна дирекция на Министерство на вътрешните работи /ОД на МВР/ Габрово, с която на основание чл. 171, т. 2а от ЗДвП (ЗАКОН ЗА ДВИЖЕНИЕТО ПО ПЪТИЩАТА) /ЗДвП/ на Р.Г, е наложена принудителна административна мярка /ПАМ/ прекратяване на регистрацията на ППС – л. а. БМВ, с рег. [рег. номер на МПС] за срок от 12 месеца.</w:t>
        <w:tab/>
        <w:br/>
        <w:tab/>
        <w:t xml:space="preserve">В касационната жалба касаторът излага съображения, че оспорваното решение е постановено в нарушение на материалния закон, при съществени процесуални нарушения и съдът е ограничил правото му на защита. Изложени са подробни съображения, че съдът давайки повторна възможност на ответника да представи вече веднъж изискани от него доказателства, е нарушил състезателния характер на съдебното производство. Касаторът счита, че след като ответникът не е изпълнил указанията дадени му от съда, до първото по делото заседание, съдът не е следвало повторно да изисква доказателствата, които не са били представени от ответника и даването на тази повторна възможност е нарушило правото му на защита и правото му на справедлив съдебен процес, прогласено в чл. 6 от Европейската конвенция за правата на човека и основните свободи /ЕКПЧОС/. Сочи, че съдът неправилно бил приел, че не може служебно да намали наказанието на Георгиев, тъй като органът не е изложил мотиви, защо е наложил максимално наказание. Тъй като органът не е изложил мотиви, защо е наложил наказание в максимален размер касаторът счита, че съдът има право да намали размера на наказанието. Моли оспорваното решение да бъде отменено и вместо него да се постанови ново, с което Заповед за прилагане на принудителна административна мярка № 17-0341-000302 от 15.09.2017г. издадена от началник РУ „Полиция“ при ОД на МВР Габрово да бъде отменена. Алтернативно, ако съдът приеме, че заповедта е законосъобразна да я измени, като намали размера на наложеното наказание до минималния посочен в закона срок – 6 месеца.</w:t>
        <w:tab/>
        <w:br/>
        <w:tab/>
        <w:t xml:space="preserve">Ответникът по касация – началникът на Районно управление „Полиция“ при Областна дирекция на Министерство на вътрешните работи Габрово не изразява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е приел от фактическа страна на 15.09.2017г., в присъствието на Р.Г, на същия е съставен акт за установяване на административно нарушение /АУАН/ с бл. № 949909, в който било посочено, че на 14.09.2017г. като водач на моторно превозно средство /МПС/ – БМВ 320, с рег. [рег. номер на МПС], негова лична собственост той е управлявал около 16.20 ч., в с. Д., на ул. „Стара планина“ същото, като при подаден сигнал за спиране със стоп палка по образец, е продължил движението си без да спре. При опит да бъде спрян за проверка със стоп палка не се подчинил, а продължил движението си. След направена справка се установило, че свидетелството му за управление на моторно превозно средство /СУМПС/ му е било отнето с влязло в сила наказателно постановление /НП/. В предявения му за запознаване и подписване акт той вписал „нямам възражения“ и се подписал саморъчно. От докладните записки от 24.10.2017 г. от: П.П – старши инспектор в РУП Севлиево, С.Ц – младши полицейски инспектор при РУ Севлиево и И.И - младши полицейски инспектор при РУ Севлиево, съдът установил, че на 14.09.2017 г. е проведена специализирана полицейска операция в с. Д., общ. Севлиево по линия на безопасност на движението, като около 16.20 ч. откъм с. С. по пътя навлязъл л. а. БМВ с рег. [рег. номер на МПС], На подадения от И.И сигнал със стоп-палка по образец водачът на автомобила не се съобразил и продължил движението си в посока към центъра на с. Д.. За случая било докладвано в ОДЧ. В последствие, след извършена проверка се установили имената на собственика. На другия ден той бил повикан в РУП, като му били снети обяснения и му бил съставен приложения по делото АУАН. При допълнителната проверка било установено, че Р.Г бил с отнето СУМПС за срок от 11 месеца, считано от 29.12.2016г. От НП № 16.0341-000626 от 15.08.2016г., влязло в сила на 29.12.2016г. съдът установил, че Георгиев е лишен от право да управлява МПС за срок от 11 месеца, като към 14.09.2017г. той все още не е изтърпял наказанието. За установяване компетентността по делото са представени Заповед № 81213-1524 от 9.12.2016 г. на министъра на вътрешните работи, Заповед № 264з-281 от 7.03.2017 г. на директор ОД на МВР Габрово, Заповед № 8121з 952 от 20.07.2017 г. на министъра на Вътрешните работи.</w:t>
        <w:tab/>
        <w:br/>
        <w:tab/>
        <w:t xml:space="preserve">Въз основа на така установените факти съдът приел от правна страна, че нарушението, за което на Георгиев е наложена процесната ПАМ, е доказано по несъмнен начин. Посочил, че АУАН е редовно съставен и се ползва с доказателствената сила, която му се признава от разпоредбата на чл. 189, ал. 2 от ЗДвП. Поради тази причина и процесната заповед се явява обоснована, а фактическата обстановка, върху която почиват изводите на административния орган, доказана по несъмнен начин. По несъмнен начин е доказано, че СУМПС е иззето поради лишаването му от право на управление на МПС. Изложил е съображения, че наложената мярка съответства по вид и степен на извършеното от жалбоподателя противоправно деяние. Посочил е, че заповедта е издадена от компетентен орган, в кръга на неговата компетентност. Не са допуснати съществени процесуални и материално правни нарушения при издаването на заповедта. Решението е правилно.</w:t>
        <w:tab/>
        <w:br/>
        <w:tab/>
        <w:t xml:space="preserve">Неоснователен е доводът изложен в касационната жалба за допуснато съществено нарушение от съда, което да е ограничило правото на защита на жалбоподателя, настоящ касатор. Съгласно чл. 121, ал. 1 и 2 от Конституцията на Р. Б съдилищата осигуряват равенство и условия за състезателност на страните в съдебния процес. П.вото по делата осигурява установяването на истината. Именно втората алинея на този текст изисква установяване на обективната истина и въвежда принципа на истинността, доразвит в чл. 7 от АПК.Пципът на истинност е неразривно свързан с принципа на служебното начало. Тези два принципа са валидни както за административния орган в хода на провеждане на административното производство, така и за съда в хода на съдебното производство. Принципа на служебното начало определя активна роля на водещия производството орган – при съдебното производство това е съда и изисква от него да положи максимални усилия, за да установи обективната истина. Принципът на служебното начало, залегнал в разпоредбата на чл. 9, ал. 4 от АПК, задължава административният орган и съдът да осъществяват процесуално съдействие на страните за законосъобразно и справедливо решаване на въпроса - предмет на производството. Събирането на доказателства обезпечава безпротиворечиво установяването на всички факти от обективната действителност. Даването на повторна възможност на административния орган – ответник в съдебното производство, да представи доказателства относно неговата компетентност, не е нарушило състезателното начало в съдебния процес, както смята касаторът. Напротив предоставянето на такава възможност е довело до изясняване на основен факт по делото, за който съдът следи и служебно, а именно дали оспореният административен акт е издаден от компетентен орган. Съдът не е допуснал процесуално нарушение давайки указания за представяне на доказателства и предоставяйки повторна възможност за това. Разпоредбата на чл. 168 АПК изисква от съда служебно да извърши цялостна проверка на оспорвания пред него административен акт, вкл. дали същият не е нищожен. Не е нарушено състезателното начало, тъй като съдът е дал указания относно доказателствената тежест, която се носи от ответника и с оглед избягване на риска от постановяване на съдебен акт при неизясни всички факти и обстоятелства от значение за спора, е предоставил повторна възможност за представяне на относими доказателства. Повторното изискване на доказателствата от ответника е извършено с определение постановено в открито съдебно заседание и е отразено в протокола от провеждането му (от 11.10.2017г.), с което е спазен и принципа на публичност и прозрачност прокламиран в чл. 12 от АПК и не е нарушен чл. 6 от ЕКЗПЧОС.</w:t>
        <w:tab/>
        <w:br/>
        <w:tab/>
        <w:t xml:space="preserve">Неоснователни са доводите, че съдът неправилно бил приел, че не може служебно да намали наказанието на Георгиев, тъй като органът не е изложил мотиви, защо е наложил максимално наказание. Мерките по чл. 171 ЗДвП, вкл. и тази по чл. 171, т. 2а ЗДвП не са санкция (наказание). Те са принудителни административни мерки, които се различават от административните наказания. ПАМ е вид държавна принуда, но не и вид административно наказание. Съгласно чл. 22 и чл. 23 ЗАНН за предотвратяване и преустановяване на административните нарушения, както и за предотвратяване и отстраняване на вредните последици от тях могат да се прилагат принудителни административни мерки.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 Изложените възражения в касационната жалба на Георгиев касаят административните наказания. Целта на ПАМ е да се преустанови определено поведение, да се постигне определен правен резултат. Налагането на ПАМ няма целите и функциите на административното наказание, поради което към тях не са приложими разпоредбите на ЗАНН свързани с общата и индивидуалната превенция на административното наказание (чл. 12 ЗАНН), маловажността (чл. 28 ЗАНН), както смята касаторът. Не е приложим института на давността, не се вземат предвид смекчаващите или отегчаващите отговорността обстоятелства. Именно защото ПАМ не е наказание, то определения от органа срок на мярката не може да бъде променян от съда. При осъществяване на предпоставките заложени в материалноправната разпоредба органът, при условията на обвързана компетентност, е длъжен на наложи предвидената в закона ПАМ. Само при определяне на продължителността на ПАМ, органът действа при условията на оперативна самостоятелност, като сам определя в рамките на законоустановената продължителност на ПАМ, за какъв точно срок да я приложи. Правилно съдът е посочил, че срокът на наложената ПАМ не може да бъде намален и че същата съответства по вид и степен на извършеното от Георгиев противоправно деяние. Правилно е посочил, че той е нарушил изрично поставената му забрана да управлява МПС за срок от 11 месеца, за извършени преди това четири нарушения на ЗДвП, както и че е спазен принципа на съразмерност на мярката по чл. 6 от АПК.Зедта е надлежно мотивирана, като наред с това направената препратка към съставения АУАН удовлетворява изискванията на Тълкувателно решение № 16/1975 г. на ОСГК на ВС относно мотивирането на акта. От данните по преписката и приобщените към заповедта мотиви в АУАН, съдът може да извърши контрол за законосъобразност на определения в условията на оперативна самостоятелност срок на действие на ПАМ. Правилно първоинстанционния съд е приел, че продължителността на действието на ПАМ е съобразена с високата степен на обществена опасност на деянието, което я прави пропороционална.</w:t>
        <w:tab/>
        <w:br/>
        <w:tab/>
        <w:t xml:space="preserve">При постановяване на решението си съдът не е допуснал нарушение на материалния закон. Съгласно чл. 171, т. 2а ЗДвП (в приложимата редакция към ДВ бр. 58 от 18.07.2017 г.) прекратяване на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 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както и на собственик, чието моторно превозно средство е управлявано от лице, непритежаващо съответното свидетелство за управление – за срок от 6 месеца до една година. В случая посочените в нормата материалноправни предпоставки за прилагане на мярката са били налице. Безспорно по делото е установено, че Георгиев е управлявал без СУМПС, тъй като същото му е било отнето, поради лишаването от правото да управлява МПС.Стелно към момента на прилагане на ПАМ касаторът не е притежавал съответното свидетелство за управление, поради което в съответствие със закона му е наложена ПАМ прекратяване на регистрацията на ППС.</w:t>
        <w:tab/>
        <w:br/>
        <w:tab/>
        <w:t xml:space="preserve">По изложените съображения обжалваното решение като валидно, допустимо и правилно следва да бъде оставено в сила.</w:t>
        <w:tab/>
        <w:br/>
        <w:tab/>
        <w:t xml:space="preserve">Ответникът не претендира разноски за настоящата инстанция, поради което такива не му се присъждат.</w:t>
        <w:tab/>
        <w:br/>
        <w:tab/>
        <w:t xml:space="preserve">Воден от горното и на основание чл. 221, ал. 2, предл. първо от АПК, Върховният административен съд, седмо отделениеРЕШИ: </w:t>
        <w:tab/>
        <w:br/>
        <w:tab/>
        <w:t xml:space="preserve">ОСТАВЯ В СИЛА Решение № 157 от 28.11.2017г. по административно дело № 274/2017г. по описа на Административен съд – Габрово.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