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№5747/26.04.2011 по адм. д. №16180/2010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Касационното производство по чл. 208 АПК е образувано по касационна жалба на П. Р. Ч. срещу решение № 1077 от 21.09.2010 г. по адм. д. № 942/2010 г. на Административен съд - гр. Б. като неправилно поради нарушение на приложимия материален закон.</w:t>
        <w:tab/>
        <w:br/>
        <w:tab/>
        <w:t xml:space="preserve">Ответната страна - кмета на община гр. Б. изразява писмено становище за неоснователност на касационната жалба.</w:t>
        <w:tab/>
        <w:br/>
        <w:tab/>
        <w:t xml:space="preserve">Прокурорът от Върховната административна прокуратура изразява становище за неоснователност на касационната жалба.</w:t>
        <w:tab/>
        <w:br/>
        <w:tab/>
        <w:t xml:space="preserve">Върховният административен съд - ІІІ отделение приема, че подадената в срок касационна жалба, е неоснователна.</w:t>
        <w:tab/>
        <w:br/>
        <w:tab/>
        <w:t xml:space="preserve">С обжалваното решение съдът е отхвърлил жалбата на жалбоподателката против заповед № 859/08.04.2010 г. на кмета на община Б., с която е прекратен наемния договор за общинско жилище на основание чл. 46, ал. 1, т. 7 ЗОС и чл. 4, ал. 1, т. 6 от Наредбата за условията и реда за установяване на жилищните нужди за граждани, настанявани под наем в общински жилища от 18.12.2009 г. Съдът е изложил съображения, че е установено безспорно правното основание на оспорената заповед -извършена продажба на собствено жилище на 03.09.2002 г., придобито през 1998 г. от община Б.. Решението е правилно.</w:t>
        <w:tab/>
        <w:br/>
        <w:tab/>
        <w:t xml:space="preserve">Безспорно е установено, че жалбоподателката е била настанена в общинско жилище като е представила декларация с невярно съдържание от 15.12.2007 г., че не е прехвърляла собствен имот след 13 март 1990 г. Този факт обуславя наличието на отрицателна предпоставка при установяване на жилищна нужда, респективно основание за прекратяване на наемното правоотношение на чл. 46, ал. 1, т. 7 ЗОС. Законосъобразни са изводите на съда, че в случая е приложима разпоредбата на чл. 4, ал. 1, т. 6 от общинската Наредба. Независимо, че същата е приета след настаняването на жалбоподателката в общинското жилище, нейните разпоредби са приложими за всички случаи, при които се констатира наличие на основанията за прекратяване на сключените наемни договори. Освен това, попълнената от жалбоподателката декларация за жилищните й нужди съдържа изисквания, възпроизвеждащи разпоредбата на чл. 4, ал. 1, т. 6 от общинската Наредба.</w:t>
        <w:tab/>
        <w:br/>
        <w:tab/>
        <w:t xml:space="preserve">Водим от горното Върховният административен съд - ІІІ отделение, РЕШИ:</w:t>
        <w:tab/>
        <w:br/>
        <w:tab/>
        <w:t xml:space="preserve">ОСТАВЯ в сила решение № 1077 от 21.09.2010 г. по адм. д. № 942/2010 г. на Административен съд - Бургас. Решението не подлежи на обжалване. Вярно с оригинала, ПРЕДСЕДАТЕЛ: /п/ П. И. секретар: ЧЛЕНОВЕ: /п/ П. Г./п/ Т. К. М.М.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