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№1227/05.10.2012 по адм. д. №1619/2012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и сл. от Административнопроцесуалния кодекс (АПК), във връзка с чл. 166, ал. 3 от Данъчно-осигурителния процесуален кодекс (ДОПК).</w:t>
        <w:tab/>
        <w:br/>
        <w:tab/>
        <w:t xml:space="preserve">Образувано е по касационна жалба, подадена от Заместник изпълнителния директор на Държавен фонд "Земеделие" против Решение № 374 от 30.11.2011 г. по адм. дело № 409/2011 г. от Административен съд Ямбол.В жалбата се поддържа, че решението е неправилно, като постановено при допуснати съществени нарушения на съдопроизводствените правила, в нарушение на материалния закон и е необосновано - отменителни основания по чл. 209, т. 3 АПК.</w:t>
        <w:tab/>
        <w:br/>
        <w:tab/>
        <w:t xml:space="preserve">Ответната страна – Ф. Х. не се представлява и не взема становище по касационната жалба.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като взе пред 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от надлежна страна, в срок и е процесуално допустима, като разгледана по същество е неоснователна при следните съображения:</w:t>
        <w:tab/>
        <w:br/>
        <w:tab/>
        <w:t xml:space="preserve">С обжалваното решение, постановено в производство по реда на чл. 166, ал. 3 ДОПК, във вр. с чл. 27, ал. 3 и 4 от Закона за подпомагане на земеделските производители (ЗПЗП), съдът, по жалба на Ф. Х. от с. К., е отменил Акт за установяване на публично държавно вземане (АУПДВ) № 1-6500/23976 от 13.04.2011 г. на зам. изпълнителния директор на ДФ "Земеделие" - Разплащателна агенция, с който е установена като недължимо получена от жалбоподателя, по подадено от него заявление за единно подпомагане за площ за 2009 г., сума в размер на 6272.60 лева.</w:t>
        <w:tab/>
        <w:br/>
        <w:tab/>
        <w:t xml:space="preserve">За да постанови този резултат съдът е приел за установено, че обжалваният АУПДВ е издаден от компетентния административен орган, в съответната писмена форма, но при недоказано фактическо основание, в несъответствие с целта на закона и в несъответствие с процесуалните правила и материалните предпоставки за издаването му.</w:t>
        <w:tab/>
        <w:br/>
        <w:tab/>
        <w:t xml:space="preserve">Решението е правилно и законосъобразно.Обосновани и съобразени със закона--чл. 59, ал. 2, т. 4 и чл. 146, т. 2 и т. 3 от АПК са изводите за фактическа необоснованост на оспорения административен акт и допуснати съществени нарушения на административнопроизводствените правила по чл. 24, пар. 2 и чл. 28, пар. 1 от Регламент /ЕО/796/2004, на основни принципи по чл. 12 -13 от АПК и на разпоредбите на чл. 26, чл. 28, чл. 34-36 от АПК.Съгласно чл. 59 от АПК индивидуалният административен акт следва да съдържа задължително посочване на фактическите и правни основания за издаването му, т. е да е мотивиран. Фактически основания в оспорения Акт за установяване на публично държавно вземане, издаден от заместник изпълнителния директора на ДФ "Земеделие", не се съдържат, както правилно е приел решаващият съд. Не може да се приеме, че изразът "новополучена официална информация с която Разплащателната агенция е длъжна да се съобрази", може да бъде фактическо основание.Не става ясно нито основанието, нито методиката, по която е определен размерът на сумата, нито причината, въз основа на която тази сума се обявява за недължимо платена, нито от какво естество е тази "новополучена официална информация в ИСАК, с която Разплащателната агенция е „длъжна да се съобрази".</w:t>
        <w:tab/>
        <w:br/>
        <w:tab/>
        <w:t xml:space="preserve">В съдебното производство по оспорване на акта е установена липса на данни за неправомерно поведение от страна на жалбоподателя. Този факт води до извода, че спрямо него не може да се приеме, че е налице недължимо плащане. Изплащането на суми за площи, които не подлежат на подпомагане, е в резултат на действия на органите на Разплащателната агенция, за които земеделския производител не може да бъде отговорен. В тази насока не е основателно основното касационно възражение, в което се твърди, че за земеделски земи, които са недопустими за подпомагане, не е следвало въобще да се изплащат средства за подпомагане на земеделските производители. Съгласно чл. 73, ал. 4 от Регламент (ЕО) № 796/2004 на Комисията, задължението за възстановяване на недължимо изплатени субсидии не се прилага, ако плащането е извършено по грешка на компетентните власти или друг орган, и ако грешката не може да бъде установена по разумен път от земеделския производител.</w:t>
        <w:tab/>
        <w:br/>
        <w:tab/>
        <w:t xml:space="preserve">По делото няма данни, а и във фактическите основания на обжалвания АУПДВ не се твърди, че с поведението си бенефициента е въвел в заблуждение органите на РА, нито че в подаденото заявление са декларирани неверни данни относно вида и размера на площите.</w:t>
        <w:tab/>
        <w:br/>
        <w:tab/>
        <w:t xml:space="preserve">Съгласно чл. 24, т. 2 от Регламент (ЕО) № 796/2004 г. всяка проверка, включително и кръстосаната, при която са констатирани нередности, следва да бъда последвана от други подходящи административни процедури, включително и проверки на място. Съгласно чл. 28 от същия регламент всяка проверка на място подлежи на контролен доклад, за да има възможност да се прегледат детайлите на проверката, като съгласно т. 2 на чл. 28,</w:t>
        <w:tab/>
        <w:br/>
        <w:tab/>
        <w:t xml:space="preserve">на земеделския производител се дава възможност да подпише доклада</w:t>
        <w:tab/>
        <w:br/>
        <w:tab/>
        <w:t xml:space="preserve">, за да удостовери присъствието си на тези проверки и да направи забележки. Когато бъдат открити нередности, земеделския производител получава и копие</w:t>
        <w:tab/>
        <w:br/>
        <w:tab/>
        <w:t xml:space="preserve">от контролния доклад. Ако нередностите са открити при дистанционна проверка възможността за подписване на доклада се предоставя преди</w:t>
        <w:tab/>
        <w:br/>
        <w:tab/>
        <w:t xml:space="preserve">компетентните власти да направят заключенията си от констатациите по всички намаления или изключвания. В този смисъл, независимо от ново представената информация и констатираните при последващите кръстосани проверки различия, е било задължително Разплащателната агенция да предприеме и други подходящи административни процедури, включително и проверки на място, както и да изиска от заявителя допълнителни доказателства във връзка с нередностите.</w:t>
        <w:tab/>
        <w:br/>
        <w:tab/>
        <w:t xml:space="preserve">След като не е извършила тези действия, ДФ „Земеделие” – Разплащателна агенция не е изяснила в пълна степен верността на установените несъответствия, нито е установила причините, довели до тези несъответствия. Това е било абсолютно необходимо, с оглед на факта, че през 2009 г. са били извършени две кръстосани проверки, които са установили, че заявените от жалбоподателя площи са допустими за подпомагане и едва третата проверка - ги обявява за недопустими. По този начин, административният орган е допуснал съществено нарушаване на процедурата, която е основание за отмяна на атакувания акт.</w:t>
        <w:tab/>
        <w:br/>
        <w:tab/>
        <w:t xml:space="preserve">При така изложените съображения обжалваното решение се явява правилно и следва да бъде оставено в сила.</w:t>
        <w:tab/>
        <w:br/>
        <w:tab/>
        <w:t xml:space="preserve">Водим от горното и на основание чл. 221, ал. 2, предл. първо от АПК Върховният административен съд, трето отделение, РЕШИ: ОСТАВЯ В СИЛА</w:t>
        <w:tab/>
        <w:br/>
        <w:tab/>
        <w:t xml:space="preserve">Решение №374 от 30.11.2011 г. по адм. дело №409/2011 г. от Административен съд Ямбол. Решението не подлежи на обжалване. Вярно с оригинала, ПРЕДСЕДАТЕЛ: /п/ В. П.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Г. Х./п/ Ж. П.</w:t>
        <w:tab/>
        <w:br/>
        <w:tab/>
        <w:t xml:space="preserve">В.П.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