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№6023/21.12.2021 по търг. д. №2396/2020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60233</w:t>
        <w:tab/>
        <w:br/>
        <w:tab/>
        <w:t xml:space="preserve"/>
        <w:tab/>
        <w:br/>
        <w:tab/>
        <w:t xml:space="preserve">гр. София, 21.12.2021г. </w:t>
        <w:tab/>
        <w:br/>
        <w:tab/>
        <w:t xml:space="preserve"/>
        <w:tab/>
        <w:br/>
        <w:tab/>
        <w:t xml:space="preserve">В. К. С на Р. Б, Търговска колегия, Първо отделение, в закрито заседание на двадесети декември през две хиляди двадесет и първа година, в състав:</w:t>
        <w:tab/>
        <w:br/>
        <w:tab/>
        <w:t xml:space="preserve"/>
        <w:tab/>
        <w:br/>
        <w:tab/>
        <w:t xml:space="preserve"> ПРЕДСЕДАТЕЛ: ДАРИЯ ПРОДАНОВА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 №2396 по описа за 2020г., и за да се произнесе, взе предвид следното:</w:t>
        <w:tab/>
        <w:br/>
        <w:tab/>
        <w:t xml:space="preserve"/>
        <w:tab/>
        <w:br/>
        <w:tab/>
        <w:t xml:space="preserve"/>
        <w:tab/>
        <w:br/>
        <w:tab/>
        <w:t xml:space="preserve">Производството е по реда на чл. 248 ГПК.</w:t>
        <w:tab/>
        <w:br/>
        <w:tab/>
        <w:t xml:space="preserve"/>
        <w:tab/>
        <w:br/>
        <w:tab/>
        <w:t xml:space="preserve"> Съдът е сезиран с молба от П. Л. К., чрез адв.К. за изменение на постановеното по делото определение №60565/21.10.2021г. в частта за разноските чрез намаляване на размера на присъдените на ответника разноски за касационното производство до минималния размер на адвокатското възнаграждение за изготвяне на отговор на касационна жалба по чл. 9, ал. 3 от Наредба №1/2004г. за минималните размери на адвокатските възнаграждения или ѕ от възнаграждението по чл. 7 или чл. 8 от наредбата. </w:t>
        <w:tab/>
        <w:br/>
        <w:tab/>
        <w:t xml:space="preserve"/>
        <w:tab/>
        <w:br/>
        <w:tab/>
        <w:t xml:space="preserve"> Ответникът по молбата Сдружение „Национално бюро на българските автомобилни застрахователи“, чрез адв.М.К. намира искането за неоснователно. Счита, че видно от доказателства за реално направените разноски, е договорено и изплатено възнаграждение в размер на ѕ от възнаграждението по чл. 7, ал. 2 от Наредба №1/2004г. за минималните размери на адвокатските възнаграждения, като разликата до 3 180 лева е начисленото ДДС. </w:t>
        <w:tab/>
        <w:br/>
        <w:tab/>
        <w:t xml:space="preserve"/>
        <w:tab/>
        <w:br/>
        <w:tab/>
        <w:t xml:space="preserve"> Настоящият съдебен състав констатира, че молбата за изменение в частта за разноските на постановеното по делото определение е подадена в законоустановения 1-месечен срок от легитимирано лице, поради което е допустима. </w:t>
        <w:tab/>
        <w:br/>
        <w:tab/>
        <w:t xml:space="preserve"/>
        <w:tab/>
        <w:br/>
        <w:tab/>
        <w:t xml:space="preserve">Разгледано по същество искането е неоснователно. </w:t>
        <w:tab/>
        <w:br/>
        <w:tab/>
        <w:t xml:space="preserve"/>
        <w:tab/>
        <w:br/>
        <w:tab/>
        <w:t xml:space="preserve">С постановеното по делото определение по чл. 288 ГПК съдът не допуска касационно обжалване на решение №1088 от 02.06.2020г. по в. гр. д.№3969/2019г. по описа на Апелативен съд - София и осъжда касатора П. Л. К. да плати на Сдружение „Национално бюро на българските автомобилни застрахователи“ сумата 3 180 лева разноски за касационното производство, представляващи договорено и платено адвокатско възнаграждение. </w:t>
        <w:tab/>
        <w:br/>
        <w:tab/>
        <w:t xml:space="preserve"/>
        <w:tab/>
        <w:br/>
        <w:tab/>
        <w:t xml:space="preserve">С отговора на касационната жалба ответникът Сдружение „Национално бюро на българските автомобилни застрахователи“ е претендирал разноски за касационното производство, като е приложена фактура, издадена от АД „А.Д., Р.Г. и с-ци“ за сумата 3 180 лева с ДДС или 2 650 лева без ДДС - платено адвокатско възнаграждение за изготвяне на отговор на касационната жалба, както и извлечение от банкова сметка за направения паричен превод. </w:t>
        <w:tab/>
        <w:br/>
        <w:tab/>
        <w:t xml:space="preserve"/>
        <w:tab/>
        <w:br/>
        <w:tab/>
        <w:t xml:space="preserve">Настоящият съдебен състав констатира, че минималният размер на адвокатското възнаграждение за изготвяне на отговор на касационна жалба при материален интерес от 100 000 лева, какъвто е обжалваемият интерес в процесния случай, е 2 647.50 лева. Видно от доказателствата по делото ответното сдружение е платило адвокатско възнаграждение от 2 650 лева без ДДС или 3 180 лева с ДДС.</w:t>
        <w:tab/>
        <w:br/>
        <w:tab/>
        <w:t xml:space="preserve"/>
        <w:tab/>
        <w:br/>
        <w:tab/>
        <w:t xml:space="preserve">С оглед изложеното, ВКС намира, че искането за намаляване на присъдените на ответника разноски за касационното производство е неоснователно. На първо място молителят не твърди, че адвокатското възнаграждение, присъдено на ответника, е прекомерно по смисъла на чл. 78, ал. 5 ГПК. Без надлежно възражение за прекомерност на адвокатското възнаграждение на насрещната страна с оглед фактическата и правна сложност на делото, е недопустимо същото да бъде редуцирано. На следващо място, дори да се приеме, че такова възражение е инкорпорирано в молбата, договореното и платено на процесуалния представител на ответника адвокатско възнаграждение е в минималния размер по чл. 9, ал. 3 вр. чл. 7, ал. 2, т. 5 от Наредба №1/2004г. за минималните размери на адвокатските възнаграждения.</w:t>
        <w:tab/>
        <w:br/>
        <w:tab/>
        <w:t xml:space="preserve"/>
        <w:tab/>
        <w:br/>
        <w:tab/>
        <w:t xml:space="preserve">Предвид изложеното,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ОСТАВЯ БЕЗ УВАЖЕНИЕ молбата по чл. 248 ГПК от П. Л. К., чрез адв.К. за изменение на определение №60565/21.10.2021г., т. д.№2396/2020г. на ВКС, І т. о. в частта за разноските.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