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№1049/01.04.2025 по търг. д. №1887/2024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1049София, 01.04. 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двадесет и девети януари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1887/2024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„Пи Ес Пи“ ЕАД, [населено място], общ. Кърджали срещу решение № 1927 от 02.04.2024 г. по в. гр. д. № 4594/2022 г. на Софийски градски съд, II-В състав, потвърждаващо решение № 20205162 от 29.05.2022 г. по гр. д. № 71234/19г. на Софийски районен съд, 168 състав, с което са отхвърлени предявените от дружеството-касатор срещу „Хитбилдинг“ ЕООД, [населено място], „Пътстрой“ ООД (в несъстоятелност), [населено място] и „Холдинг Пътища и Инфраструктурни съоръжения ЕООД, [населено място] обективно и субективно, евентуално съединени искове с правно основание чл. 26, ал. 1, пр. 1 и пр. 3 ЗЗД за прогласяване нищожността на клаузата на чл. 18 от договор от 12.11.2014г. за извършване на строително-монтажни работи.</w:t>
        <w:tab/>
        <w:br/>
        <w:tab/>
        <w:t xml:space="preserve"/>
        <w:tab/>
        <w:br/>
        <w:tab/>
        <w:t xml:space="preserve">Касаторът поддържа, че въззивното решение е неправилно на всички основания по чл. 281, т. 3 ГПК. Изразява несъгласие с извода, че клаузата на чл. 18 от процесния договор не е нищожна, като развива подробни съображения в подкрепа на тезата си, че същата противоречи на разпоредбата на чл. 266, ал. 1 ЗЗД, тъй като поставя дължимостта на прогнозната цена под условие и я обвързва единствено със задължението на възложителя да прави плащания съгласно чл. 12, ал. 6 от договора, а не с приемането на работата. Счита, че при тълкуването на договора въззивният съд не е съобразил установените в чл. 20 ЗЗД правила, като неправилно не е преценил оспорената клауза като самостоятелна и като имаща характер на неустойка. В касационната жалба е релевирано изрично оплакване и за допуснати съществени процесуални нарушения, изразяващи се в това, че: съдът не се е произнесъл по въведените във въззивната жалба доводи, твърдения и възражения – липсва произнасяне по всички възражения за нищожност на неустоечната клауза; не е изпълнил задължението си да изложи пълни, ясни и непротиворечиви мотиви по правнорелевантните факти, като прецени основателността на твърденията и възраженията на всички страни по делото – мотивите са бланкетни и в тях не са разгледани по същество наведените основания за нищожност чл. 26, ал. 1. пр. 3 ЗЗД. Като обосноваващи допускане на касационното обжалване, в приложеното към касационната жалба изложение по чл. 284, ал. 3, т. 1 ГПК, са поставени въпросите:</w:t>
        <w:tab/>
        <w:br/>
        <w:tab/>
        <w:t xml:space="preserve"/>
        <w:tab/>
        <w:br/>
        <w:tab/>
        <w:t xml:space="preserve">I. Материалноправни въпроси: „1.1. Може ли дължимостта на възнаграждението по договор за СМР да бъде обусловено от настъпването на други факти, различни от извършването и приемането па работата; 1.2. Приемането на работата от възложителя може ли да бъде изключено като условие за заплащането па възнаграждение по договор за СМР; 1.3. Противоречи ли на разпоредбата на чл. 266, ал. 1, т. 1 ЗЗД уговорка, при която цялото възнаграждение по договор за СМР ще се дължи в случай на забавено плащане на част от вече извършената и приета работа; 1.4. Длъжен ли е въззивният съд да осигури правилното приложение на относими към спора императивни материалнонравни норми; 1.5. Нарушава ли общия принцип за недопускане на неоснователно обогатяване на едната страна за сметка на другата уговорка, при която забава в плащането на вече приета работа води до изискуемост на пълния размер на прогнозната стойност на договор за СМР; 2.1. При договор за СМР с предвидени единични цени допустимо ли е предварително определяне на обща цена; 2.2. При договор за СМР с уговорени единични цени посочването на обща прогнозна цена изключва ли факта на приемане на извършеното по смисъла на чл. 266, ал. 1, изр. 2 ЗЗД; 2.3. Представлява ли нарушение на императивната разпоредба на чл. 266, ал. 1, изр. 2 ЗЗД включването на уговорка в договор за СМР, посочваща обща цена по договора, въпреки че същата е уговорена при единични цени; 2.4. Кое следва да се прилага при определяне на размера на цената по договор за СМР, в случай че за възложените работи по договора са посочени както единични цени, така и обща цена; 2.5. Доколко страните са обвързани от посочена обща цена за възложените СМР, при условие че договорът е сключен при единични цени за всеки вид СМР; 3. При преценката за действителност следва ли съдът да отчете резултата, който настъпва от приложението на оспорена договорна клауза; 4.1. Длъжен ли е съдът да извърши надлежно тълкуване на спорна между страните по делото клауза от договор, сключен помежду им, която клауза е основание за спорното право; 4.2. Може ли съдът при тълкуване на договор да подмени формираната при сключването му и обективирана в съдържанието му воля на договарящите; 4.3. При тълкуване на договора следва ли съдът да търси действителната воля на страните при спазване разпоредбата на чл. 20 ЗЗД; 4.4. Необходимо ли е съдът да излезе и извън текста на самия договор, да изследва обстоятелствата, при които той е сключен, поведението на страните преди и след сключването му, разменената кореспонденция във връзка с начина на изпълнение на договора, действителната характеристика на договора, както и други обстоятелства, които са от значение, за да се установи действителната воля на страните; 4.5. Следва ли съдът, при тълкуване на договора, да издири действителната обща воля на страните, като приложи всички принципи за тълкуване, съгласно чл. 20 ЗЗД; 5.1. Въз основа на какви критерии следва да се направи преценката дали неустойката е нищожна; 5.2. При съобразяване на условията и предпоставките за нищожност на клаузата за неустойка, следва ли съдът да вземе предвид принципа за справедливост в търговските правоотношения и целта, която клаузата преследва;</w:t>
        <w:tab/>
        <w:br/>
        <w:tab/>
        <w:t xml:space="preserve"/>
        <w:tab/>
        <w:br/>
        <w:tab/>
        <w:t xml:space="preserve"> II. Процесуалноправни въпроси: „1.1. Длъжен ли е въззивният съд да изложи пълни, точни, ясни и безпротиворсчиви мотиви в аргумент за крайните си изводи; 1.2. Длъжен ли е въззивният съд в мотивите на решението си да се произнесе по всички наведени във въззивната жалба основания за неправилност на първоинстанционното решение; 2. Длъжен ли е въззивният съд да обсъди в мотивите си всички относими и допустими към предмета на спора доводи, твърдения и възражения на страните и да изложи собствени мотиви по съществото на спора; 3.1. Длъжен ли е съдът да обсъди в своето решение всички доказателства по делото и да прецени относимите обстоятелства при изграждане на своите фактически и правни изводи; 3.2. Може ли съдът да основе решението си само на избрани от него доказателства, без да обсъди останалите събрани по делото доказателства и без да изложи съображения защо ги отхвърля като неотносими и/или недостоверни; 3.3. Процесуално нарушение ли е непълното, едностранно и извадково обсъждане на събрани по делото доказателства с цел да се обоснове определен извод на съда“.</w:t>
        <w:tab/>
        <w:br/>
        <w:tab/>
        <w:t xml:space="preserve"/>
        <w:tab/>
        <w:br/>
        <w:tab/>
        <w:t xml:space="preserve">По отношение на така поставените въпроси (с изключение за материалноправните въпроси по т. 2) се поддържа, че са разрешени в противоречие с практиката на ВКС (чл. 280, ал. 1, т. 1 ГПК), съответно:</w:t>
        <w:tab/>
        <w:br/>
        <w:tab/>
        <w:t xml:space="preserve"/>
        <w:tab/>
        <w:br/>
        <w:tab/>
        <w:t xml:space="preserve">За материалноправните въпроси – решение № 155 от 06.11.2012г. по т. д. № 744/2011 г. на II т. о., решение № 15 от 22.12.2016 г. по гр. д. № 2404/2014 г. на I г. о., решение № 23 от 4.08.2014 г. по т. д. № 1938/2013 г. на I т. о., решение № 162 от 28.01.2013 г. по т. д. № 453/2012г. на I т. о., т. 1 от Тълкувателно решение № 1 от 09.12.201З г. на ОСГТК на ВКС (за въпросите по т. 1); Тълкувателно решение № 3 от 28.06.2016 г. на ОСГК на ВКС (за въпроса по т. 3); решение № 67 от 30.07.2014 г. по т. д. № 1843/201З г. на II т. о., решение № 236 от 24.10.2017г. по гр. д. № 576/2017г. на IV г. о., решение № 15 от 22.12.2016г. по т. д. № 2404/2014 г. на I т. о., решение № 155 от 06.11.2012 г. по т. д. № 744/2011г. на II т. о. и др. (за въпросите по т. 4); Тълкувателно решение № 1 от 15.06.2010 г. на ОСТК на ВКС, решение № 228 от 21.01.2013 г. по т. д. № 995/2011 г. на II т. о., решение № 123 от 17.11.2010 г. по гр. д. № 698/2009 г. на II г. о. (за въпросите по т. 5);</w:t>
        <w:tab/>
        <w:br/>
        <w:tab/>
        <w:t xml:space="preserve"/>
        <w:tab/>
        <w:br/>
        <w:tab/>
        <w:t xml:space="preserve">За процесуалноправните въпроси – ППВС № 1/53 г., т. 19 от Тълкувателно решение № 1 от 04.01.2001 г. на ОСГК на ВКС, решение № 69 от 20.03.2014 г. по гр. д. № 6690/2013 г. на I г. о., решение № 91 от 21.04.2016 г. по гр. д. № 4497/2015г. на III г. о., решение № 50168 от 09.12.2022 г. по гр. д. № 1983/2021 г. на II т. о. (за въпросите по т. 1); решение № 331 от 4.07.2011 г. по гр. д. № 1649/2010 г. на IV г. о., решение № 170 от 06.01.2021 г. по гр. д. № 169/2020 г. на IV г. о. и решение № 96 от 03.12.2020 г. по гр. д. № 1076/2020г. на II г. о. (за въпросите по т. 2); ППВС № 1/53 г., решение № 91 от 21.04,2016г. по гр. д. № 4497/2015 г. на III г. о., решение № 149 от 3.07.2012 г. по гр. д. № 1084/201 1 г. на III г. о. III г. о., решение № 50168 от 09,12.2022 г. по т. д. № 1983/2021 г. на II т. о. (за въпросите по т. 3).</w:t>
        <w:tab/>
        <w:br/>
        <w:tab/>
        <w:t xml:space="preserve"/>
        <w:tab/>
        <w:br/>
        <w:tab/>
        <w:t xml:space="preserve">По отношение на материалноправните въпроси по т. 2 се поддържа, че са от значение за точното прилагане на закона и за развитието на правото (чл. 280, ал. 1, т. 3 ГПК), без да са изложени конкретни аргументи в подкрепа на това твърдение.</w:t>
        <w:tab/>
        <w:br/>
        <w:tab/>
        <w:t xml:space="preserve"/>
        <w:tab/>
        <w:br/>
        <w:tab/>
        <w:t xml:space="preserve">Ответникът по касация – „Пътстрой“ ООД (в несъстоятелност), [населено място] – моли за недопускане на касационното обжалване по съображения в писмен отговор от 23.08.2024 г. Не претендира разноски.</w:t>
        <w:tab/>
        <w:br/>
        <w:tab/>
        <w:t xml:space="preserve"/>
        <w:tab/>
        <w:br/>
        <w:tab/>
        <w:t xml:space="preserve">Ответниците по касация – „Хитбилдинг“ ЕООД, [населено място], „Пътстрой“ ООД (в несъстоятелност), [населено място] и „Холдинг Пътища и Инфраструктурни съоръжения ЕООД, [населено място] – не завяват становище.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 и заявените от страните становища, намира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/>
        <w:tab/>
        <w:br/>
        <w:tab/>
        <w:t xml:space="preserve">При постановяване на атакуваното решение въззивният съд е приел за безспорно наличието на сключен договор от 12.11.2014 г. между Консорциум „ХИТ-ПСП“ ДЗЗД и „Хитбилдинг“ ЕООД, като възложители, и „Пътстрой“ ООД, като изпълнител, за извършване на СМР, свързани с обществена поръчка № 26/321/01162 за обект „Реконструкция на път HKV 1172 (III-5074) Стамболово – граница общ. (Стамболово-Кърджали) – III-5072, в който е уговорено, че: Възнаграждението за възложените строително-монтажни работи се изчислява съобразно вид, количество и единична цена на всяка ремонтна дейност, съобразно приложение № 1 към договора, като общата му стойност възлиза на 2 161 836.96 лв., с ДДС (чл. 12, ал. 1); Плащането на цената се извършва авансово - в размер на 50 % и на междинни плащания - за пълната стойност на приетите СМР всеки месец, от които се приспада авансово платената половина от възнаграждението, като приемането на работата следва да се извърши от възложителя в срок от 7 дни от изтичането на съответния месец и при липса на възражения в този срок се счита, че работата е приета и подлежи на заплащане (чл. 12, ал. 2 и ал. 3); Договорът може да бъде нотариално заверен и изпълнителят може да се снабди със заповед за изпълнение по чл. 417 ГПК за цялата цена, в случай че същата не е платена след изтичане на 7 дни от крайния срок по договора – 30.06.2015 г. (чл. 18).</w:t>
        <w:tab/>
        <w:br/>
        <w:tab/>
        <w:t xml:space="preserve"/>
        <w:tab/>
        <w:br/>
        <w:tab/>
        <w:t xml:space="preserve">За да потвърди първоинстанционното решение, с което са отхвърлени предявените от „Пи Ес Пи“ ЕАД искове с правно основание чл. 26, ал. 1, пр. 1 и пр. 3 ЗЗД, въззивният съд е споделил извода, че клаузата на чл. 18 от процесния договор не е нищожна поради противоречие със закона и с добрите нрави. Приел е, че същата не променя съдържанието на съглашението по чл. 12 от договора относно начина на изчисляване и заплащане на дължимото по договора възнаграждение, който не противоречи на разпоредбата на чл. 266, ал. 1 ЗЗД; не променя предпоставките или падежа за заплащане на възнаграждението; не въвежда нов падеж за цялото възнаграждение, а с нея е въведена предвидената в самия закон възможност за едната страна по договора да се снабди с изпълнително основание по реда на чл. 417 ГПК при липса на изпълнение на насрещното парично задължение на възложителя.</w:t>
        <w:tab/>
        <w:br/>
        <w:tab/>
        <w:t xml:space="preserve"/>
        <w:tab/>
        <w:br/>
        <w:tab/>
        <w:t xml:space="preserve">Като неоснователно решаващият състав е преценил твърдението на въззивника, че с оспорената клауза се изключва обвързаността на задължението за цената с приемането на работата. Според него, предпоставките за възникване на вземането на изпълнителя са описани в чл. 12, а с чл. 18 единствено е регламентирана процесуалната възможност на последния да инициира заповедно производство по чл. 417 ГПК при липса на плащане след изтичане на крайния срок по договора, като обаче, изрично е подчертал, че при издадена заповед за изпълнение по този ред и след подадено от възложителя възражение ще бъде образувано исково производство, в рамките на което изпълнителят ще носи тежестта да докаже настъпилата изискуемост на вземането му за възнаграждение – изпълнение и приемане на възложената работа съобразно вида, количеството и единичните цени по приложение № 1 към договора.</w:t>
        <w:tab/>
        <w:br/>
        <w:tab/>
        <w:t xml:space="preserve"/>
        <w:tab/>
        <w:br/>
        <w:tab/>
        <w:t xml:space="preserve">Не е споделен и доводът, че клаузата на чл. 18 обвързва дължимостта на цялото възнаграждение със забава само на една вноска от него. Съдът е посочил, че плащането на възнаграждението по договора не е уговорено на вноски, а за изпълнена и приета работа ежемесечно и че на уговорения падеж от 7 дни след изтичане на срока на договора – 30.06.2015г., би възникнало задължение за плащане на цялото възнаграждение от 2 161 836.96 лв., само ако работата е била изцяло изпълнена и приета (изрично или мълчаливо) и възнаграждение за нея не е било платено по-рано.</w:t>
        <w:tab/>
        <w:br/>
        <w:tab/>
        <w:t xml:space="preserve"/>
        <w:tab/>
        <w:br/>
        <w:tab/>
        <w:t xml:space="preserve">Според решаващия въззивен състав, оспорената клауза не предвижда и задължение за неустойка, тъй като в нея изрично е посочено, че се дължи договорената цена от 2 161 836.96 лв., т. е. дължи се възнаграждението за извършената работа, а не обезщетение за неизпълнено задължение на възложителя в посочения размер. С оглед на това, е счел за безпредметно обсъждането на възраженията на въззивника, че същата противоречи на добрите нрави.</w:t>
        <w:tab/>
        <w:br/>
        <w:tab/>
        <w:t xml:space="preserve"/>
        <w:tab/>
        <w:br/>
        <w:tab/>
        <w:t xml:space="preserve">Настоящият състав намира, че касационното обжалване на въззивното решение не следва да бъде допуснато.</w:t>
        <w:tab/>
        <w:br/>
        <w:tab/>
        <w:t xml:space="preserve"/>
        <w:tab/>
        <w:br/>
        <w:tab/>
        <w:t xml:space="preserve">Съгласно задължителните указания в т. 1 от Тълкувателно решение № 1 от 19.02.2010 г. на ОСГТК на ВКС, за да обоснове допускане на касационното обжалване, материалноправният и/или процесуалноправен въпрос,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В случая поставените от касатора въпроси не отговарят на посочените изисквания.</w:t>
        <w:tab/>
        <w:br/>
        <w:tab/>
        <w:t xml:space="preserve"/>
        <w:tab/>
        <w:br/>
        <w:tab/>
        <w:t xml:space="preserve">По отношение на материалноправните въпроси по т. 1 този извод произтича от несъответствието им с мотивите на обжалвания акт. Въпросите са основани на твърдението на касатора, че заплащането на възнаграждението по процесния договор за СМР е „обусловено от настъпването на други факти, различни от извършването и приемането на работата“ и че „приемането на работата от възложителя е изключено като условие за заплащането па възнаграждение“, както и че „цялото възнаграждение по договор за СМР ще се дължи в случай на забавено плащане на част от извършената и приета работа“, което твърдение е в явно противоречие с приетото от въззивния съд. Решаващият състав ясно и категорично е посочил, че възнаграждението по договора се дължи за извършена и приета работа и че клаузата на чл. 18 предвижда единствено възможността, каквато съществува в самия закон – чл. 417 ГПК, изпълнителят да инициира заповедно производство при неплащане на възнаграждението след изтичане на крайния срок по договора, но при липса доказателства, че в този срок работата е била изпълнена и приета, претенцията на изпълнителя би била неоснователна.</w:t>
        <w:tab/>
        <w:br/>
        <w:tab/>
        <w:t xml:space="preserve"/>
        <w:tab/>
        <w:br/>
        <w:tab/>
        <w:t xml:space="preserve">Отсъствието на общото изискване по чл. 280, ал. 1 ГПК по отношение на материалноправните въпроси по т. 4 се дължи на факта, че са изцяло относими към правилността на обжалвания акт. На практика, тези въпроси обективират несъгласието на страната с извода, че оспорената разпоредба на чл. 18 от процесния договор не е недействителна, чиято правилност е предмет на самия касационен контрол, но не и основание за допускането му. Отделно от това, напълно неоснователно е твърдението, че въпросите са решени в противоречие с практиката на ВКС. Точно обратното, извършеното от въззивния съд тълкуване на релевантните за спора договорни клаузи е изцяло в съответствие с установените в чл. 20 ЗЗД правила и с формираната в тази връзка практика на касационната инстанция.</w:t>
        <w:tab/>
        <w:br/>
        <w:tab/>
        <w:t xml:space="preserve"/>
        <w:tab/>
        <w:br/>
        <w:tab/>
        <w:t xml:space="preserve">По същите съображения не могат да обосноват допускане на касационното обжалване и всички поставени в изложението процесуалноправни въпроси, представляващи по своето естество оплаквания за немотивираност на съдебния акт и за допуснати процесуални нарушения на задълженията на въззивния съд да се произнесе по всички заявени доводи и възражения.</w:t>
        <w:tab/>
        <w:br/>
        <w:tab/>
        <w:t xml:space="preserve"/>
        <w:tab/>
        <w:br/>
        <w:tab/>
        <w:t xml:space="preserve">Останалите материалноправни въпроси – по т. 2, т. 3 и т. 5 – са ирелевантни за изхода на делото, тъй като обжалваният акт не съдържа произнасяне по тях. Въззивният съд изобщо не се е произнасял относно дължимото по договора възнаграждение с оглед уговорените единични цени и обща цена (нито е бил длъжен предвид обстоятелството, че предмет на спра е единствено действителността на конкретна клауза). Липсва произнасяне и досежно критериите и предпоставките за нищожност на неустойката (въпросите по т. 5), тъй като решаващият състав е преценил, че оспорената клауза на чл. 18 от процесния договор няма характер на неустойка. Необсъждането на тези доводи на въззивника не е резултат от неизпълнение на задължението на въззивния съд да отговори на всички доводи и възражения в жалбата, а следствие от извода му по обуславящия въпрос за съдържанието на оспорената клауза. Що се отнася до въпроса по т. 3, същият не подлежи на обсъждане, тъй като е поставен абстрактно и без връзка с мотивите на обжалваното решение.</w:t>
        <w:tab/>
        <w:br/>
        <w:tab/>
        <w:t xml:space="preserve"/>
        <w:tab/>
        <w:br/>
        <w:tab/>
        <w:t xml:space="preserve">Предвид липсата на общата предпоставка по чл. 280, ал. 1 ГПК по отношение на поставените въпроси, не се налага преценка относно наличието на поддържаните за тях конкретни основания по чл. 280, ал. 1, т. 1 и т. 3 ГПК (второто от които заявено бланкетно).</w:t>
        <w:tab/>
        <w:br/>
        <w:tab/>
        <w:t xml:space="preserve"/>
        <w:tab/>
        <w:br/>
        <w:tab/>
        <w:t xml:space="preserve">Поради всички изложени съображения въззивното решение не следва да бъде допуснато до касационно обжалване.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1927 от 02.04.2024 г. по в. гр. д. № 4594/2022 г. на Софийски градски съд, II-В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