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№9992/03.10.2008 по адм. д. №1626/2008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А. Б. Д. против решение по адм. д.№ 3180/2007 г. по описа на АС София - град. Иска отмяна на решението с оплакване за незаконосъобразност. Размерът на признатото й обезщетение е несправедливо занижен, поради което е ощетена. Налице е огромна разлика в двата варианта на оценката, извършени от вещото лице. В съдебно заседание навежда ново касационно основание - необоснованост.</w:t>
        <w:tab/>
        <w:br/>
        <w:tab/>
        <w:t xml:space="preserve">Ответната страна областният управител област С. оспорва касационната жалба чрез процесуалния си представител.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ІІІ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</w:t>
        <w:tab/>
        <w:br/>
        <w:tab/>
        <w:t xml:space="preserve">Във втората фаза на производство по ЗОСОИ, областният управител е определил на касаторката със заповед № РД-23-048/ 9.07.2007 г. оценка на признатото й право на обезщетение с жилищни компенсаторни записи за одържавен недвижим имот в гр. С. в размер на 76 592, 80 лв., въз основа на оценка изготвена от експерт оценител по ЗОСОИ. От така определената оценка е останала недоволна касаторката, която е сезирала първоинстанционния съд. С обжалваното решение е прието, че заповедта е издадена при спазване на административнопроизводствените правила за изясняване на относимите за размера на обезщетението обстоятелства, и при правилно прилагане на чл. 4, ал. 3, т. 1, б."б" и чл. 4, ал. 3, т. 3 от ЗОСОИ. В съдебното производство е допуснато изслушване на съдебен експерт, който е дал заключение в смисъл, че към момента на влизане на ЗОСОИ в сила обезщетението е в размер на 76 552, 00 лв., а към момента на издаване на заповедта- 9.07.2007 г. обезщетението следва да е в размер от 165 000 лв.</w:t>
        <w:tab/>
        <w:br/>
        <w:tab/>
        <w:t xml:space="preserve">Решението е правилно и следва да се остави в сила. В съответствие с доказателствата по делото и съобразно с материалноправната норма на чл. 4 , ал. 3, т. 1, б."б" от ЗОСОИ е прието, че размерът на обезщетението с жилищни компенсаторни записи се определя по действителните пазарни цени към момента на влизане на ЗОСОИ в сила. Законодателят е посочил конкретно към кой момент следва да се извършва оценка на отчуждения имот, като промените, които са настъпили в пазарните цени за недвижими имоти за изтеклия след това период от време, са ирелевантни за законосъобразността на обезщетението. Като е приел, че оценката на обезщетението отговаря на законовите изисквания, съдът е постановил правилно решение, което следва да се остави в сила.</w:t>
        <w:tab/>
        <w:br/>
        <w:tab/>
        <w:t xml:space="preserve">Водим от горното и на основание чл. 221, ал. 2 от АПК, Върховният административен съд, ІІІ отделение РЕШИ: ОСТАВЯ В СИЛА</w:t>
        <w:tab/>
        <w:br/>
        <w:tab/>
        <w:t xml:space="preserve">решение от 31.10.2007 г. по адм. д.№ 3180/ 2007 г. по описа на Административен съд София-град.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В. П./п/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