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№6011/10.05.2010 по адм. д. №16335/2009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М. Ц. П. срещу решение № 124/06.10.2009 г. на Административен съд – Видин, постановено по адм. дело № 205/2009 г., с което е отхвърлено оспорването й срещу отказ-решние с изх. № 02-123/28.07.2009 г. на началника на Общинска служба „Земеделие” – Ново село.</w:t>
        <w:tab/>
        <w:br/>
        <w:tab/>
        <w:t xml:space="preserve">В жалбата са изложени съображения за неправилност на първоинстанционното решение, поради противоречие с приложимите материалноправни норми и съдебнопроизводствените правила - отменителни основания по смисъла на чл. 209, т. 3 от АПК, поради което се претендира отмяната му.</w:t>
        <w:tab/>
        <w:br/>
        <w:tab/>
        <w:t xml:space="preserve">Ответната страна – Общинска служба „Земеделие” – Ново село, не се представлява в съдебно заседание. Представя възражение, с което оспорва жалбата като неоснователна.</w:t>
        <w:tab/>
        <w:br/>
        <w:tab/>
        <w:t xml:space="preserve">Прокурорът от ВАП дава становище за неоснователност на жалбата.</w:t>
        <w:tab/>
        <w:br/>
        <w:tab/>
        <w:t xml:space="preserve">Върховният административен съд, трето отделение, като взе предвид представените по делото доказателства и наведените от страните доводи, приема за установено следното:</w:t>
        <w:tab/>
        <w:br/>
        <w:tab/>
        <w:t xml:space="preserve">Жалбата е подадена в законоустановения срок от легитимирано лице, поради което е допустима. Разгледана по същество е неоснователна по следните съображения:</w:t>
        <w:tab/>
        <w:br/>
        <w:tab/>
        <w:t xml:space="preserve">С обжалваното решение Административен съд – Видин е отхвърлил като неоснователна жалбата на М. П. против решение на началника ОС „Земеделие”. Съдът е приел, че административният орган не е компетентен да извършва поисканата от жалбоподателката административна услуга – заверка на молба-декларация относно обстоятелствата дали имота е актуван като публична общинска собственост. Така постановеното решение е правилно.</w:t>
        <w:tab/>
        <w:br/>
        <w:tab/>
        <w:t xml:space="preserve">От компетентността на общинската администрация е удостоверяването дали за определен имот е издаван акт за общинска собственост. Това е така, тъй като фактът за съставянето на акт за общинска собственост се установява от администрацията към общината, а не от администрацията на ответника ОС „Земеделие”, както неправилно твърди жалбоподателката. Действително общинските служби по земеделие са определени като органи по поземлената собственост с разпоредбата на чл. 31, ал. 1 от Закона за собствеността и ползването на земеделските земи (ЗСПЗЗ). Но ЗСПЗЗ е специален закон, който регулира отношенията във връзка със собствеността и ползването на земеделските земи, а конкретния случай касае въпроса дали даден имот е със статут на общинска собственост. Този въпрос е от компетентността на общинската администрация, тъй като редът и формата за актуване и деактуване на имот като общинска собственост представлява вътрешнослужебна дейност на общинската администрация. Отказът на началника Общинска служба „Земеделие” – Ново село е бил законосъобразен и правилно жалбата срещу него е отхвърлена като неоснователна.</w:t>
        <w:tab/>
        <w:br/>
        <w:tab/>
        <w:t xml:space="preserve">При така установената липса на наведените касационно - отменителни основания, решението като правилно, валидно и допустимо следва да бъде оставено в сила.</w:t>
        <w:tab/>
        <w:br/>
        <w:tab/>
        <w:t xml:space="preserve">Водим от горното Върховният административен съд, трето отделение, РЕШИ:</w:t>
        <w:tab/>
        <w:br/>
        <w:tab/>
        <w:t xml:space="preserve">ОСТАВЯ В СИЛА решение № 124/06.10.2009 г. на Административен съд – Видин, постановено по адм. дело № 205/2009 г. Решението е окончателно. Вярно с оригинала, ПРЕДСЕДАТЕЛ: /п/ В. К. секретар: ЧЛЕНОВЕ: /п/ Г. Х./п/ Т. П. Т.П.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