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№1556/15.11.2019 по адм. д. №6220/2019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и сл. от ДОПК (ДАНЪЧНО-ОС. П. К) /ДОПК/.</w:t>
        <w:tab/>
        <w:br/>
        <w:tab/>
        <w:t xml:space="preserve">Образувано е по касационна жалба на „Киуи“ ЕООД, чрез адв.. К, против решение № 1623/11.03.2019 г. по описа на Административен съд – София-град /АССГ/, постановено по адм. д. № 3139/2018 г., с което е отхвърлена жалбата му срещу ревизионен акт /РА/ № Р-22002216005723-091-001 от 28.08.2017 г., издаден от органи по приходите при Териториална дирекция /ТД/ София на Национална агенция за приходите /НАП/, потвърден от директора на дирекция „Обжалване и данъчно-осигурителна практика“ /ОДОП/ София при Централно управление /ЦУ/ на НАП с решение № 287/23.02.2018г.</w:t>
        <w:tab/>
        <w:br/>
        <w:tab/>
        <w:t xml:space="preserve">В касационната жалба се съдържат доводи за неправилност на първоинстанционното решение поради противоречие с материалния закон, съществено нарушение на съдопроизводствените правила и необоснованост, представляващи касационни основания по чл. 209, т. 3 АПК. По подробни изложени в жалбата съображения касаторът моли да се отмени първоинстанционното решение и процесния РА, в условията на евентуалност моли делото да се върне на първоинстанционния съд за решаването му от друг състав и да му се присъдят направените разноски в двете съдебни инстанции.</w:t>
        <w:tab/>
        <w:br/>
        <w:tab/>
        <w:t xml:space="preserve">Ответникът по касационната жалба – директора на дирекция „ОДОП“ София при ЦУ на НАП, чрез юрк.. К, в съдебно заседание оспорва жалбата и моли да бъде оставено в сила решението на административния съд. Претендира присъждане на юрисконсултско възнаграждение.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</w:t>
        <w:tab/>
        <w:br/>
        <w:tab/>
        <w:t xml:space="preserve">За да постанови процесното решение съдът е счел за установено следното: предмет на обжалване е ревизионен акт /РА/ № Р-22002216005723-091-001 от 28.08.2017 г., издаден от органи по приходите при Териториална дирекция /ТД/ София на Национална агенция за приходите /НАП/, потвърден от директора на дирекция „Обжалване и данъчно-осигурителна практика“ /ОДОП/ София при Централно управление /ЦУ/ на НАП с решение № 287/23.02.2018г., с който са установени допълнително задължения по ЗДДС за периода от м. 10.2014 г. до м. 12.2014 г. в размер на 249 475.06 лева, в това число 194 569.10 лева, главница и лихви за забава общо в размер на 54905.96 лева</w:t>
        <w:tab/>
        <w:br/>
        <w:tab/>
        <w:t xml:space="preserve">Съдът е приел, че обжалваният ревизионен акт е издаден от компетентен орган, в законоустановената форма, при липса на допуснати съществени нарушения на административнопроизводствените правила.</w:t>
        <w:tab/>
        <w:br/>
        <w:tab/>
        <w:t xml:space="preserve">Първоинстанционният съд е достигнал до извод за законосъобразност на процесния РА. Приел е, че е неотносимо към осъществяване на фактическия състав на нормата на чл. 15 от ЗДДС кой е платеца на оборудването, тъй като не винаги получателят на стока е и неин платец. Административният съд е счел, че от страна на „Киуи“ ЕООД не е проведено доказване на твърдените от него факти, а именно, че „НОВА ЛОДЖИКС“ е придобиваща страна в тристранната операция. Според съда по отношение на доставките на стоки от ASBISC ENTERPRISES PLC, Чехия към ревизираното дружество е налице ВОП след като ASBISC ENTERPRISES PLC са третирали продажбите като ВОД с нулева данъчна ставка и стоките са приети от представителя на ревизираното дружество Л.Б.</w:t>
        <w:tab/>
        <w:br/>
        <w:tab/>
        <w:t xml:space="preserve">Първоинстанционното решение е валидно, допустимо и правилно. Касационната жалба е неоснователна.</w:t>
        <w:tab/>
        <w:br/>
        <w:tab/>
        <w:t xml:space="preserve">Касационният съд намира изводите на АССГ за обосновани и законосъобразни. Решението е правилно и следва да се остави в сила като на основание чл. 221, ал. 2, изр. последно от АПК касационният съд препраща към мотивите на АССГ.</w:t>
        <w:tab/>
        <w:br/>
        <w:tab/>
        <w:t xml:space="preserve">При разрешаването на спора АССГ е достигнал до обоснован и правилен извод за законосъобразност на процесния РА. Както правилно е посочено в решението основният спор между страните е дали дружеството жалбоподател следва да се третира като получател на стоките, като твърдението на последното е, че не е собственик и платец на оборудването и не може да му бъде вменявано задължението за данъци в качеството му на придобиваща страна по тристранна операция.</w:t>
        <w:tab/>
        <w:br/>
        <w:tab/>
        <w:t xml:space="preserve">Съгласно чл. 15 от ЗДДС, за да е налице тристранна операция следва да са изпълнени едновременно следните условия: 1. регистрирано лице в държава членка А (прехвърлител) извършва доставка на стока на лице, регистрирано в държава членка Б (посредник), което след това извършва доставка на тази стока на лице, регистрирано в държава членка В (придобиващ); 2. стоките се транспортират директно от А до В; 3. посредникът не е регистриран за целите на ДДС в държавите членки А и В; 4. придобиващият начислява ДДС като получател по доставката.</w:t>
        <w:tab/>
        <w:br/>
        <w:tab/>
        <w:t xml:space="preserve">Видно от представените по делото доказателства, че ASBISC Romania SRL е издал фактура № 52500596 от 21.10.2014 г. на ASBISC ENTERPRISES PLC, Кипър. От своя страна ASBISC ENTERPRISES PLC, Кипър е префактурирал процесното оборудване на „Киуи“ ЕООД с фактура № 34223614 от 21.10.2014 г. Стоките са транспортирани директно от Румъния до България. Съгласно представеното ЧМР изпращач е ASBISC Romania SRL RO10656216, превозвач е TRANS CAPITOLIA и получател „Киуи“ ЕООД, като е посочено, че стоката е тръгнала от Румъния на 21.10.2014 г. и е получена от Л.Б - представител на „Киуи“ ЕООД, което се потвърждава от показанията му в съдебното производство, в гр. С. на 22.10.2014 г. В клетка 24 на ЧМР е положен печат на „Киуи“ ЕООД. Липсва спор по делото, че посредникът ASBISC ENTERPRISES PLC, Кипър не е регистриран за целите на ДДС в Румъния и България, факт с който се изпълнява изискването на чл. 15, т. 3 от ЗДДС. Неотносимо към фактическият състав на чл. 15 от ЗДДС е кой е платецът на стоката. Не е спорно по делото, че плащането на сума от 629 616, 00 щ. д., е извършено от NOVA LOGICS LTD, Сейшели, но видно от писмо на управителя на NOVA LOGICS LTD от 23.09.2014г., плащането е извършено от името на и за сметка на „Киуи“ ЕООД.</w:t>
        <w:tab/>
        <w:br/>
        <w:tab/>
        <w:t xml:space="preserve">Правилно органите по приходите не са кредитирали допълнително представеното писмо от името на NOVA LOGICS LTD, в което се твърди, че предишният управител на дружеството погрешно е изпратил писмо, че плащането е извършено от името и за сметка на „Киуи“ ЕООД, като собственик на оборудването е NOVA LOGICS LTD, а ASBISC ENTERPRISES PLC, Кипър погрешно е издало фактура с получател „Киуи“ ЕООД. Липсват доказателства за търговски взаимоотношения между NOVA LOGICS LTD и ASBISC ENTERPRISES PLC, Кипър. Не е ангажирана фактура, издадена от ASBISC ENTERPRISES PLC, Кипър на NOVA LOGICS LTD, договор за продажба на стоки между двете дружества, поръчки и друга търговска кореспонденция. Освен горепосоченото писмо друга кореспонденция между NOVA LOGICS LTD и ASBISC ENTERPRISES PLC, Кипър не се установява да е имало.</w:t>
        <w:tab/>
        <w:br/>
        <w:tab/>
        <w:t xml:space="preserve">Правилно органите по приходите не са кредитирали и писмото, с което NOVA LOGICS LTD е упълномощило „Киуи“ ЕООД да предаде оборудването на VERDINA LTD в центъра на „Телепоинт“ ООД. Няма данни за търговски взаимоотношения между NOVA LOGICS LTD и VERDINA LTD, но са налице доказателства за наличие на такива между ревизираното дружество и VERDINA LTD по договор за извършване на облачни услуги. Следва да се отбележи и че липсват приемо-предавателни протоколи за предаване на оборудването от „Киуи“ ЕООД на VERDINA LTD, в каквато насока е упълномощаването от NOVA LOGICS LTD. Приемаща страна по протоколите, не е VERDINA LTD, а „Телепоинт“ ООД. Не е без значение и факта, че в протоколите лицето Л.Б е посочено като представител на VERDINA LTD (KIUI), докато при извършена насрещна проверка на лицето, е приложена декларация, с която същият твърди, че подписаните от него протоколи са в правото на представляващ „Киуи“ ЕООД и неговите клиенти.</w:t>
        <w:tab/>
        <w:br/>
        <w:tab/>
        <w:t xml:space="preserve">Предвид гореизложеното правилни са изводите на съда, „Киуи“ ЕООД е получател по тристранна операция и в хода на ревизията правилно е установено, че за процесната фактура № 34223614 от 21.10.2014 г. следва да се начисли ДДС.</w:t>
        <w:tab/>
        <w:br/>
        <w:tab/>
        <w:t xml:space="preserve">По отношение на спора относно другите две фактури № 34223980 от 24.10.2014 г. и №34224004 от 24.10.2014 г., издадени от ASBISC ENTERPRISES PLC, Чехия, са правилни изводите на съда, че се установява, че са осъществени елементите на ВОП по чл. 13, ал. 1 от ЗДДС.</w:t>
        <w:tab/>
        <w:br/>
        <w:tab/>
        <w:t xml:space="preserve">Доставчикът ASBISC ENTERPRISES PLC, Чехия е регистрирано за целите на ДДС в Чехия. Стоките описани в посочените по-горе фактури са приети видно от ЧМР от „Киуи“ ЕООД чрез представителя им Л.Б.П това положение за „Киуи“ ЕООД, като получател на стоките възниква задължение за самоначисляване на ДДС с протокол по чл. 117 ЗДДС.</w:t>
        <w:tab/>
        <w:br/>
        <w:tab/>
        <w:t xml:space="preserve">Предвид гореизложеното обжалваното съдебно решение е правилно постановено, като същото следва да бъде оставено в сила.</w:t>
        <w:tab/>
        <w:br/>
        <w:tab/>
        <w:t xml:space="preserve">Разноски: С оглед резултатът по делото, в полза на Дирекция "ОДОП" София при ЦУ на НАП следва да се присъди юрисконсултско възнаграждение за касационна инстанция в размер на 5025 лв. съгласно чл. 8, ал. 1, т. 5 от Наредба № 1 от 9.07.2004г. за минималните размери на адвокатските възнаграждения.</w:t>
        <w:tab/>
        <w:br/>
        <w:tab/>
        <w:t xml:space="preserve">Водим от горното и в този смисъл, на основание чл. 221, ал. 2 от АПК, Върховният административен съд, Осмо отделение,РЕШИ:</w:t>
        <w:tab/>
        <w:br/>
        <w:tab/>
        <w:t xml:space="preserve">ОСТАВЯ В СИЛА решение № 1623/11.03.2019 г. по описа на Административен съд – София-град, постановено по адм. д. № 3139/2018 г.</w:t>
        <w:tab/>
        <w:br/>
        <w:tab/>
        <w:t xml:space="preserve">ОСЪЖДА "КИУИ" ЕООД, ЕИК:201905215, със седалище и адрес на управление : гр. С., ул. „Перник“ №97, ет. 5, ап. 18, да заплати на Дирекция "Обжалване и данъчно-осигурителна практика" - София при ЦУ на НАП юрисконсултско възнаграждение в размер 5025 лв. (пет хиляди и двадесет и пет лева) за касационна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