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№77/26.07.2010 по търг. д. №349/2010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349 по описа за 2010 год.,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реда на чл. 288 ГПК, образувано по касационна жалба на Е. Е. КЕРОП АРСЕНЯН с фирма ”А” срещу решение № 39/12.01.2010 г. на Пловдивски окръжен съд /ПОС/, по в. гр. д. № 2822/2009 г. </w:t>
        <w:tab/>
        <w:br/>
        <w:tab/>
        <w:t xml:space="preserve"> </w:t>
        <w:tab/>
        <w:br/>
        <w:tab/>
        <w:t xml:space="preserve"> Преди произнасяне на ВКС е постъпила молба от касатора - Е. Е. КЕРОП АРСЕНЯН с фирма ”А” с нотариална заверка на подписа с рег. № 4* на нотариус С. П. за прекратяване на съдебното производство, поради оттегляне на касационната жалба. </w:t>
        <w:tab/>
        <w:br/>
        <w:tab/>
        <w:t xml:space="preserve"> </w:t>
        <w:tab/>
        <w:br/>
        <w:tab/>
        <w:t xml:space="preserve">С оглед постъпилата молба и на основание чл. 264 ал. 1 ГПК, съдът: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ПРЕКРАТЯВА ПРОИЗВОДСТВОТО по т. д. № 349/2010 г. по описа на ВКС, ТК, І-во ТО.</w:t>
        <w:tab/>
        <w:br/>
        <w:tab/>
        <w:t xml:space="preserve"> </w:t>
        <w:tab/>
        <w:br/>
        <w:tab/>
        <w:t xml:space="preserve">ОБЯВЯВА за влязло в сила решение № 39/12.01.2010 г. на Пловдивски окръжен съд по в. гр. д. № 2822/2009 г. 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съобщението му до страните пред друг 3-членен състав на ВКС. </w:t>
        <w:tab/>
        <w:br/>
        <w:tab/>
        <w:t xml:space="preserve"> </w:t>
        <w:tab/>
        <w:br/>
        <w:tab/>
        <w:t xml:space="preserve">ПРЕДСЕДАТЕЛ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