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Становище на КЗЛД относно предоставяне лични данни на студенти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СТАНОВИЩЕ</w:t>
        <w:tab/>
        <w:br/>
        <w:tab/>
        <w:t xml:space="preserve">НА КОМИСИЯТА ЗЗД ЗАЩИТА НА ЛИЧНИТЕ ДАННИ</w:t>
        <w:tab/>
        <w:br/>
        <w:tab/>
        <w:t xml:space="preserve">с рег.№П-8319/2015г.</w:t>
        <w:tab/>
        <w:br/>
        <w:tab/>
        <w:t xml:space="preserve">гр. София, 16.10.2015г.</w:t>
        <w:tab/>
        <w:br/>
        <w:tab/>
        <w:t xml:space="preserve">ОТНОСНО: Становище във връзка с предоставяне лични данни на студенти от У.Б.И.Т.</w:t>
        <w:tab/>
        <w:br/>
        <w:tab/>
        <w:t xml:space="preserve">Комисията за защита на личните данни (КЗЛД) в състав: Председател: Венцислав Караджов и Членове: Цанко Цолов, Цветелин Софрониев и Мария Матева на заседание, проведено на 14.10.2015г., разгледа преписка с вх.№П-8319/09.10.2015г. от проф. д.ик. н.С.Д.- ректор на У.Б.И.Т. (У.Б.И.Т.) във връзка с получено в Университета постановление №11434/07.10.2015г. от Д.Я.– прокурор в Софийска градска прокуратура. Постановлението е издадено в хода на досъдебно производство №164/2015г. по описа на СДВР, пр. пр. №11434/15 по описа на СГП, което се води за престъпление по чл.115 от Наказателния кодекс срещу неизвестен извършител, затова, че на 02.06.2015г. в гр. София умишлено е умъртвил Г.В.И. на 16 години от София. С Постановлението се разпорежда на ректора на У.Б.И.Т. да организира и да разпореди на съответните длъжностни лица от ръководеното от него учебно заведение да бъдат предоставени на разследващия полицай С.К. от СДВР на оптичен носител трите имена и ЕГН на всички студенти мъже, в т. ч. и чуждестранни такива, които са имали статут на студенти в У.Б.И.Т. към 02.06.2015г. Определен е 30-дневен срок за изпълнение на разпореждането. В постановлението изрично се посочва, че на основание чл.405 от НПК, съответното длъжностно лице може да бъде наказано с глоба от 50 до 2000 лева, ако не подлежи на по-тежко наказание. С оглед приложеното към писмото постановление и на основание чл.10, ал.1, т.4 от Закона за защита на личните данни (ЗЗЛД) във връзка с чл.54, т.1 от Правилника за дейността на КЗЛД и на нейната администрация, ректорът на У.Б.И.Т. моли КЗЛД да изрази становище за процедурата, чрез която да бъдат предоставени исканите данни.</w:t>
        <w:tab/>
        <w:br/>
        <w:tab/>
        <w:t xml:space="preserve">Правен анализ:</w:t>
        <w:tab/>
        <w:br/>
        <w:tab/>
        <w:t xml:space="preserve">Комисията за защита на личните данни се произнесе със становище рег.№П-7130/ 04.09.2015г. относно законосъобразното предоставяне на лични данни за всички мъже със статут на студенти в У.Б.И.Т. към 02.06.2015г. на органите на досъдебното производство. Комисията указа на У.Б.И.Т., че може да предостави исканата информация на органите на досъдебното производство, „ако съответното искане е ясно дефинирано и визира по-ограничен кръг лица, определени на основата на конкретни параметри или факти“.</w:t>
        <w:tab/>
        <w:br/>
        <w:tab/>
        <w:t xml:space="preserve">С оглед изясняване на новите обстоятелства по повод на депозираното искане от страна на органите на досъдебното производство, следва да се изясни същността на изпратеното постановление на разследващия прокурор.</w:t>
        <w:tab/>
        <w:br/>
        <w:tab/>
        <w:t xml:space="preserve">Съгласно чл.46, ал.2 от Наказателно-процесуалния кодекс (НПК), в изпълнение на задачите по повдигане и поддържане на обвинението за престъпления от общ характер прокурорът:</w:t>
        <w:tab/>
        <w:br/>
        <w:tab/>
        <w:t xml:space="preserve">1. ръководи разследването и осъществява постоянен надзор за законосъобразното му и своевременно провеждане като наблюдаващ прокурор;</w:t>
        <w:tab/>
        <w:br/>
        <w:tab/>
        <w:t xml:space="preserve">2. може да извършва разследване или отделни действия по разследването и други процесуални действия;</w:t>
        <w:tab/>
        <w:br/>
        <w:tab/>
        <w:t xml:space="preserve">3. участва в съдебното производство като държавен обвинител;</w:t>
        <w:tab/>
        <w:br/>
        <w:tab/>
        <w:t xml:space="preserve">4. взема мерки за отстраняване на допуснатите закононарушения по реда, установен в този кодекс, и упражнява надзор за законност при изпълнение на принудителните мерки.</w:t>
        <w:tab/>
        <w:br/>
        <w:tab/>
        <w:t xml:space="preserve">Постановлението е основния акт, с който се произнася прокурора в досъдебното производство и е издадено в кръга от посочените по-горе негови правомощия. НПК предвижда изрични задължения, разписани в чл.159, ал.1 от НПК, съгласно който по искане на съда или на органите на досъдебното производство всички учреждения, юридически лица, длъжностни лица и граждани са длъжни да запазят и предадат намиращите се у тях предмети, книжа, компютърни информационни данни и други данни, които могат да имат значение за делото. Следва да се отбележи, че НПК предвижда специален ред за обжалване на постановленията, издадени в хода на досъдебното производство и той е разписан в разпоредбите на чл.199-202 от НПК.</w:t>
        <w:tab/>
        <w:br/>
        <w:tab/>
        <w:t xml:space="preserve">Доколкото няма данни предоставеното постановление да е обжалвано, то следва да бъде изпълнено под заплаха да бъде наложена глоба по смисъла на чл.405 от Закона за съдебната власт и императивните разпоредби на НПК.</w:t>
        <w:tab/>
        <w:br/>
        <w:tab/>
        <w:t xml:space="preserve">От гледна точка на основните принципи за защита на данните, разглежданото постановлението на прокурора, с което се искат личните данни, ясно ограничава целите на наказателното производство, а именно разследването на убийство на конкретно лице по смисъла на чл.115 от НК. Посочени са данни, които очертават границите на необходимото обработване на лични данни, както и наличието на законовите предпоставки за образуваното досъдебно производство. С оглед високата обществена опасност на извършеното престъпление и действията по разследването, които се предприемат срещу неизвестен към момента извършител, предоставените с постановлението данни в достатъчна степен обосновават исканото предоставяне на данни в съответствие с принципите за обработване на лични данни, заложени в чл.2, ал.2 от ЗЗЛД.</w:t>
        <w:tab/>
        <w:br/>
        <w:tab/>
        <w:t xml:space="preserve">С оглед на гореизложеното и на основание чл.10, ал.1, т.4 от ЗЗЛД,Комисията зазащита на личните данни изрази следното</w:t>
        <w:tab/>
        <w:br/>
        <w:tab/>
        <w:t xml:space="preserve">СТАНОВИЩЕ:</w:t>
        <w:tab/>
        <w:br/>
        <w:tab/>
        <w:t xml:space="preserve">Постановлението на прокурора е издадено в съответствие с правилата на наказателното производство и следва да се изпълни по реда на чл.159, ал.1 от Наказателно-процесуалния кодекс.</w:t>
        <w:tab/>
        <w:br/>
        <w:tab/>
        <w:t xml:space="preserve">ПРЕДСЕДАТЕЛ:</w:t>
        <w:tab/>
        <w:br/>
        <w:tab/>
        <w:t xml:space="preserve">ЧЛЕНОВЕ:</w:t>
        <w:tab/>
        <w:br/>
        <w:tab/>
        <w:t xml:space="preserve">Венцислав Караджов /п/</w:t>
        <w:tab/>
        <w:br/>
        <w:tab/>
        <w:t xml:space="preserve">Цанко Цолов /п/</w:t>
        <w:tab/>
        <w:br/>
        <w:tab/>
        <w:t xml:space="preserve">Цветелин Софрониев /п/</w:t>
        <w:tab/>
        <w:br/>
        <w:tab/>
        <w:t xml:space="preserve">Мария Матева 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