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№579/31.08.2010 по търг. д. №1126/2009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N 579</w:t>
        <w:tab/>
        <w:br/>
        <w:tab/>
        <w:t xml:space="preserve"> </w:t>
        <w:tab/>
        <w:br/>
        <w:tab/>
        <w:t xml:space="preserve"> С., 31.08. 2010 година</w:t>
        <w:tab/>
        <w:br/>
        <w:tab/>
        <w:t xml:space="preserve"/>
        <w:tab/>
        <w:br/>
        <w:tab/>
        <w:t xml:space="preserve">Върховният касационен съд на Република България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Търговска колегия, второ отделение в закрито заседание на двадесет и трети април две хиляди и десета година в състав:</w:t>
        <w:tab/>
        <w:br/>
        <w:tab/>
        <w:t xml:space="preserve"/>
        <w:tab/>
        <w:br/>
        <w:tab/>
        <w:t xml:space="preserve">ПРЕДСЕДАТЕЛ: Марио Бобатинов </w:t>
        <w:tab/>
        <w:br/>
        <w:tab/>
        <w:t xml:space="preserve"> </w:t>
        <w:tab/>
        <w:br/>
        <w:tab/>
        <w:t xml:space="preserve"> ЧЛЕНОВЕ: ВАНЯ АЛЕКСИЕВА</w:t>
        <w:tab/>
        <w:br/>
        <w:tab/>
        <w:t xml:space="preserve"> </w:t>
        <w:tab/>
        <w:br/>
        <w:tab/>
        <w:t xml:space="preserve"> Мария Славчева </w:t>
        <w:tab/>
        <w:br/>
        <w:tab/>
        <w:t xml:space="preserve"/>
        <w:tab/>
        <w:br/>
        <w:tab/>
        <w:t xml:space="preserve">при секретаря </w:t>
        <w:tab/>
        <w:br/>
        <w:tab/>
        <w:t xml:space="preserve"> </w:t>
        <w:tab/>
        <w:br/>
        <w:tab/>
        <w:t xml:space="preserve">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М.Славчева </w:t>
        <w:tab/>
        <w:br/>
        <w:tab/>
        <w:t xml:space="preserve"> </w:t>
        <w:tab/>
        <w:br/>
        <w:tab/>
        <w:t xml:space="preserve">т. дело N 1126/2009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 Образувано е по касационна жалба на “Е.” ООД срещу решение № 875 от 06.07.2009 г. по гр. д.№ 859/2009 г. на Софийски апелативен съд в частта, с която като е отменено изцяло решение № 51 от 12.01.2009 г. по гр. д.№ 412/2007 г. на Софийски градски съд и вместо него е постановено друго, с което е уважен предявения от “П. АД -М. и гранит” със седалище гр.Драма Р Г. срещу касатора иск с правно основание чл. 53 във вр. с чл. 62 от Конвенцията на Организацията на обединените нации относно договорите за международна продажба на стоки за сумата 10 930.23 евро, както и кумулативно съединения иск с правно основание чл. 78 от Конвенцията общо за сумата 4 057, 84 евро, представляваща обезщетение за забава в плащането на главницата.</w:t>
        <w:tab/>
        <w:br/>
        <w:tab/>
        <w:t xml:space="preserve"> </w:t>
        <w:tab/>
        <w:br/>
        <w:tab/>
        <w:t xml:space="preserve"> В касационната жалба се поддържат оплаквания за допуснати нарушения на материалния закон и на съществени процесуални норми, като се иска отмяната му като неправилно.</w:t>
        <w:tab/>
        <w:br/>
        <w:tab/>
        <w:t xml:space="preserve"> </w:t>
        <w:tab/>
        <w:br/>
        <w:tab/>
        <w:t xml:space="preserve"> В депозираното съобразно изискването на чл. 284, ал. 3, т. 1 ГПК изложение касаторът обосновава допустимостта на касационното обжалване с приложното поле на чл. 280, ал. 1, т. 3 ГПК по въпросите за съотношението между чл. 133, ал. 1, б.”в” ГПК отм. и чл. 11 от Конвенцията преди приемането на КМЧП; разпоредбите на последната изключват ли приложението на чл. 127 и на чл. 144 ГПК отм., както и този за предпоставите за уважаване на иска по чл. 53 от Конвенцията и каква е доказателствената тежест за продавача, наличието на който селективен критерий аргументира с липсата на съдебна практика по поставените въпроси и с различния правен резултат, постановен по конкретния спор от две реномирани съдилища, при това от търговските им отделения, а по първите четири въпроса счита, че дадените от въззивния съд разрешения противоречат на практиката на съдилищата - основание по чл. 280, ал. 1, т. 2 ГПК, в подкрепа на което се прилагат Решение № 256 от 25.03.2009 г. на СГС по т. д.№ 1148/2006 г., ТО; Решение № 517 от 31.05.2007 г. на ВКС по т. д.№ 956/2006 г., ТК, ІІ т. о. и Решение от 23.02.2009 г. на СГС по гр. д.№ 866/2008 г.</w:t>
        <w:tab/>
        <w:br/>
        <w:tab/>
        <w:t xml:space="preserve"> </w:t>
        <w:tab/>
        <w:br/>
        <w:tab/>
        <w:t xml:space="preserve"> Ответникът по касация “П. АД - М. и гранит” оспорва допустимостта на касационното обжалване по съображения, изложени в депозирания по реда на чл. 87, ал. 1 ГПК писмен отговор.</w:t>
        <w:tab/>
        <w:br/>
        <w:tab/>
        <w:t xml:space="preserve"> </w:t>
        <w:tab/>
        <w:br/>
        <w:tab/>
        <w:t xml:space="preserve">Върховният касационен съд, състав на второ отделение на Търговска колегия, като взе предвид изложените основания за касационно обжалване и след проверка на данните по делото, приема следното:</w:t>
        <w:tab/>
        <w:br/>
        <w:tab/>
        <w:t xml:space="preserve"> </w:t>
        <w:tab/>
        <w:br/>
        <w:tab/>
        <w:t xml:space="preserve">Касационната жалба е подадена от надлежна страна срещу подлежащ на обжалване акт на въззивен съд в срока по чл. 283 ГПК, но независимо от процесуалната й допустимост не са налице сочените от касатора основания за допускане на касационно обжалване.</w:t>
        <w:tab/>
        <w:br/>
        <w:tab/>
        <w:t xml:space="preserve"> </w:t>
        <w:tab/>
        <w:br/>
        <w:tab/>
        <w:t xml:space="preserve">С обжалваното решение въз основа на представените по делото международни товарителници, митнически декларации, съставените въз основа на тях международни фактури и извършеното частично плащане по тях е прието за установено, че между страните са се развивали правоотношения по договор за доставка на стоки, по отношение на който приложима е Конвенцията на О. относно договорите за международна продажба на стоки (Виенската конвенция). Като квалифицирал иска като такъв по чл. 53 във вр. с чл. 62, съдът приел, че след като стоките следва да бъдат превозени и те са предадени от ищеца на първия превозвач за препращането им към купувача, то съгласно чл. 31 от Конвенцията доставката се счита за изпълнена и от този момент в негова полза е възникнало вземане за цената им.</w:t>
        <w:tab/>
        <w:br/>
        <w:tab/>
        <w:t xml:space="preserve"> </w:t>
        <w:tab/>
        <w:br/>
        <w:tab/>
        <w:t xml:space="preserve">Сочените от касатора селективни критерии за допускане на касационното обжалване не са налице.</w:t>
        <w:tab/>
        <w:br/>
        <w:tab/>
        <w:t xml:space="preserve"> </w:t>
        <w:tab/>
        <w:br/>
        <w:tab/>
        <w:t xml:space="preserve">Не се оправдава твърдяното противоречиво разрешаване от съдилищата на повдигнатите от касатора материалноправни и процесуалноправни въпроси. Отношение към разпоредбите на Виенската конвенция за международната продажба е взето единствено с Решение № 256 от 25.03.2009 г. на СГС по т. д.№ 1148/2006 г., с което съдът по несъстоятелността се е произнесъл по преюдициалния за производството по чл. 625 ТЗ въпрос за изпълнението на договор за международна продажба на стоки. Доколкото по делото не е била спорна обвързаността на страните от този договор, произнасяне по формулираните от него въпроси не се съдържа в цитираното решение. </w:t>
        <w:tab/>
        <w:br/>
        <w:tab/>
        <w:t xml:space="preserve"> </w:t>
        <w:tab/>
        <w:br/>
        <w:tab/>
        <w:t xml:space="preserve"> Независимо от изложеното във връзка с отсъствието на твърдяното от касатора приложно поле на чл. 280, ал. 1, т. 2 ГПК, настоящият състав намира, че по отношение на поставените от него въпроси не е налице основното изискване на чл. 280, ал. 1 ГПК, след като те не са обусловили решаващите изводи на съда по конкретния правен спор. Въпросът за съотношението между разпоредбата на чл. 11 от Конвенцията и тези на чл. 127 и чл. 133, ал., б.”б” ГПК отм. не е разискван от въззивния съд, който при съобразяване на стълкновителната норма на чл. 606 ТЗ е приел за приложимо правото на Република Г., на чиято територия ищецът, който дължи характерната за договора престация упражнява стопанска дейност, част от вътрешното право на която е</w:t>
        <w:tab/>
        <w:br/>
        <w:tab/>
        <w:t xml:space="preserve"/>
        <w:tab/>
        <w:br/>
        <w:tab/>
        <w:t xml:space="preserve">Виенската конвенция (Конвенцията на О. относно договорите за международна продажба на стоки ). Същевременно страна по нея е и Република България по силата на ратификацията й, извършена с Указ № 264 на Държавния съвет от 13.03.1990 г. (Дв, бр. 23 от 1990 г.) в сила от 1 септември с. г. Следователно и предвид разпоредбата на чл. 5, ал. 4 от Конституцията на Република България, Конвенцията е инкорпорирана във вътрешното право на страната ни и има предимство пред тези норми на вътрешното законодателство, които й противоречат. При това положение се налага извода, че </w:t>
        <w:tab/>
        <w:br/>
        <w:tab/>
        <w:t xml:space="preserve"> </w:t>
        <w:tab/>
        <w:br/>
        <w:tab/>
        <w:t xml:space="preserve">тя не само е приложимото материално право</w:t>
        <w:tab/>
        <w:br/>
        <w:tab/>
        <w:t xml:space="preserve"> </w:t>
        <w:tab/>
        <w:br/>
        <w:tab/>
        <w:t xml:space="preserve">, но разпоредбите й, вкл. съдържащото се в чл. 53 процесуално правило имат примат над процесуалните норми, регламентиращи производството по делата пред гражданските съдилища – чл. 1 ГПК, вкл. и по отношение на цитираните в изложението по чл. 284, ал. 3, т. 1 ГПК.</w:t>
        <w:tab/>
        <w:br/>
        <w:tab/>
        <w:t xml:space="preserve"> </w:t>
        <w:tab/>
        <w:br/>
        <w:tab/>
        <w:t xml:space="preserve"> След като така формулираните от касатора въпроси не осъществяват основното изискване за допустимост на касационното обжалване, то отсъствието му не позволява извършването на преценка за съществуването и на допълнителните предпоставки за това по чл. 280, ал. 1, т. 2 и т. 3 ГПК. </w:t>
        <w:tab/>
        <w:br/>
        <w:tab/>
        <w:t xml:space="preserve"> </w:t>
        <w:tab/>
        <w:br/>
        <w:tab/>
        <w:t xml:space="preserve">По изложените съображения настоящият състав приема, че касационната жалба не попада в приложното поле на чл. 280, ал. 1 ГПК, поради което не следва да бъде допусната до касационно обжалване.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Второ отделение, Търговска колегия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 875 от 06.07.2009 г. по гр. д.№ 859/2009 г. на Софийски апелативен съд в обжалваната му част.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