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№1542/13.11.2019 по адм. д. №1340/2018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адв. С.Р, в качеството й на пълномощник на В.Д, срещу Решение № 6830 от 17.11.2017 г., постановено по адм. дело № 12767/2016 г. от Административен съд София-град с доводи за наличие на отменителните основания на чл. 209, т. 3 АПК. Иска се отмяна на съдебния акт и решаване на спора по същество.</w:t>
        <w:tab/>
        <w:br/>
        <w:tab/>
        <w:t xml:space="preserve">Ответната страна – Главна дирекция „Изпълнение на наказанията“, чрез процесуалния си представител поддържа становище за неоснователност на касационната жалба. Претендира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Разгледана по същество е основателна при следните съображения:</w:t>
        <w:tab/>
        <w:br/>
        <w:tab/>
        <w:t xml:space="preserve">Производството пред административния съд е образувано по исковата молба на В.Д срещу Главна дирекция "Изпълнение на наказанията", с която е предявил иск за заплащане на обезщетение в размер на 180 300 лева за неимуществени вреди, представляващи болки, неприятни изживявания и унижение понесени в 60-месечен период след 06.06.2015 година вследствие бездействието на администрацията на Затвора в гр. П. и на Затворническото общежитие от затворен тип (ЗОЗТ) „Кремиковци“ да изпълни свои законови задължения и да осигури достатъчна жилищна площ в мястото за изтърпяване на наказанието, добри хигиенни и битови условия в затворническо общежитие „Кремиковци“ при Централния софийски затвор, постоянен достъп до течаща вода, тоалетни принадлежности и чисто спално бельо, годна и постоянно течаща вода, качествена и добре приготвена храна, необходимите здравни грижи, необходимите действия за премахване на вредители като хлебарки и дървеници – нарушения по смисъла на чл. 3 от Европейската конвенция за защита на правата на човека и основните свободи (ЕКПЧОС).</w:t>
        <w:tab/>
        <w:br/>
        <w:tab/>
        <w:t xml:space="preserve">Решаващият съд е отхвърлил така предявеният иск, като е приел че не са налице всички комулативно изискуеми предпоставки за реализиране на отговорността на държавата.</w:t>
        <w:tab/>
        <w:br/>
        <w:tab/>
        <w:t xml:space="preserve">Решението е необосновано и неправилно. Постановено е при допуснато съществено нарушение на процесуалните правила, което налага неговата отмяна и връщането му за ново разглеждане от друг състав на същия съд.</w:t>
        <w:tab/>
        <w:br/>
        <w:tab/>
        <w:t xml:space="preserve">Исковото производство е започнало на 28.12.2016 г. и в хода на същото, считано от 07.02.2017 г., е влязъл в сила ЗИД на ЗИНЗС (във връзка с пилотното решение на ЕСПЧ по делото "Нешков и др. срещу България" ), част шеста и седма на който уреждат защитата на лишените от свобода и задържаните под стража срещу изтезания, жестоко, нечовешко или унизително отношение и отговорността за дейността на специализираните органи по изпълнение на наказанията.</w:t>
        <w:tab/>
        <w:br/>
        <w:tab/>
        <w:t xml:space="preserve">С текста на чл. 284, ал. 1 от ЗИНЗС е въведена специална отговорност на държавата конкретно към изтърпяващите наказание "лишаване от свобода" и задържаните лица с мярка за неотклонение "задържане под стража" за вредите, които те търпят в резултат на нарушение на забраната по чл. 3 от същия закон - да не бъдат подлагани на изтезания, на жестоко, нечовешко или унизително отношение от специализираните органи по изпълнение на наказанията.</w:t>
        <w:tab/>
        <w:br/>
        <w:tab/>
        <w:t xml:space="preserve">Тъй като съдът не е обвързан от квалификацията, направена от ищеца с исковата му молба и уточнението, направено от служебно назначеният му процесуален представител с дата 23.03.2017 г., след влизане в сила на изменението на специалния закон, съдът е следвало да разгледа иска като такъв с правно основание чл. 284, ал. 1 ЗИНЗС, а не чл. 1, ал. 1 ЗОДОВ. Съгласно § 49 ПЗР на ЗИД на ЗИНЗС подадените до влизане в сила на този закон (07.02.2017 г.) искове за вреди, причинени на лишените от свобода или задържани под стража от задържане в лоши условия, се разглеждат по реда на чл. 284, ал. 1 ЗИНЗС (вж. решение по АД 7434/2018 г. по описа на ВАС, ІІІ отд.).</w:t>
        <w:tab/>
        <w:br/>
        <w:tab/>
        <w:t xml:space="preserve">На следващо място, претенцията за обезщетение на ищеца е за период от 60 месеца (5 години), считано от 06.06.2015 г. като предявените искове са обективно съединени – за времето, през което е пребивавал в Затвора гр. П., а от представените доказателства се установява, че това е времето от 28.09. до 15.12.2015 г. (или общо 2 месеца и 17 дни) и за времето, през което е пребивавал в ЗОЗТ „Кремиковци“ – от 21.12.2015 г. до 10.05.2017 г., когато е бил преместен в ЗО „Казичене“, съгласно текста на докладна записка, приложена на л. 83 от делото (или общо 1 г. 4 мес. 18 дни). Съдът не е изяснил дали в посочения период от 60 месеца се включва и периода на пребиваване в ЗО „Казичене“ и какъв е този период, тъй като по други данни на административния орган Дамянов е пребивавал в [населено място] – от 21.12.2015 г. до „настоящия момент“ – докладна записка (с незавършен текст), приложена на л. 44 от делото. В уточняващата молба от 23.03.2017 г. процесуалният представител на ищеца не е посочил исков период, различен от този в първоначалната искова молба. Именно с исковата молба ищецът следва да очертае предмета на правния спор, по който съдът дължи произнасяне.</w:t>
        <w:tab/>
        <w:br/>
        <w:tab/>
        <w:t xml:space="preserve">След уточняване на исковия период и претенцията за обезщетение, съдът ще бъде в състояние служебно да изиска доказателства за условията, в които ищецът е бил поставен да търпи наложеното му наказание в отделните места.</w:t>
        <w:tab/>
        <w:br/>
        <w:tab/>
        <w:t xml:space="preserve">В съдебно заседание, проведена на 20.09.2017 г. е бил разпитан посоченият от ищеца свидетел К.А, който изрично е посочил, че го познава „от затвора, тъй като там сме били заедно в една килия за шест месеца от ареста, а после в Централен софийски затвор“. От показанията на този свидетел не става ясно за условията на кое от местата за изтърпяване на наказанията „лишаване от свобода“ свидетелства – за Ц. С затвор, за ЗОЗТ „Кремиковци“, за ЗО „Казичене“, за ареста или за Затвора в гр. П.. В този смисъл показанията на този свидетел са за условията в затворите в РБ по принцип и не дават представа за конкретните условия, в които ищецът е бил поставен в исковия период. В тези показания липсват данни и за преживените от Дамянов негативни емоции, описани в исковата му молба.</w:t>
        <w:tab/>
        <w:br/>
        <w:tab/>
        <w:t xml:space="preserve">Не на последно място, по значение, за квалифицирането на едно бездействие като незаконосъобразно е необходимо да бъде установено неизпълнение на фактическо действие от страна на административен орган или длъжностно лице от администрацията, като е необходимо да съществува нормативно установено задължение за изпълнение на това действие. Съгласно чл. 3, ал. 1 от ЗИНЗС (изм. ДВ, бр. 13/2017 г., в сила от 07.02.2017 г.) осъдените и задържаните под стража не могат да бъдат подлагани на изтезания, на жестоко, нечовешко или унизително отношение. Съгласно ал. 2 на текста за нарушение на ал. 1 се смята и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Установяването на посочените от законодателя обстоятелства води до ангажиране на отговорността на държавата. Ответникът е този, който следва да докаже, че изнесените в исковата молба обстоятелства не кореспондират на действителността с всички допустими доказателства и доказателствени средства. В случая изнесените от ищеца факти не са опровергани.</w:t>
        <w:tab/>
        <w:br/>
        <w:tab/>
        <w:t xml:space="preserve">Изложеното мотивира настоящия съдебен състав да приеме, че касационната жалба е основателна и следва да бъде уважена.</w:t>
        <w:tab/>
        <w:br/>
        <w:tab/>
        <w:t xml:space="preserve">Водим от горното и на осн. чл. 221, ал. 2, предл. второ и чл. 222, ал. 2 АПК Върховният административен съд, трето отделение РЕШИ: </w:t>
        <w:tab/>
        <w:br/>
        <w:tab/>
        <w:t xml:space="preserve">ОТМЕНЯ изцяло Решение № 6830 от 17.11.2017 г., постановено по адм. дело № 12767/2016 г. от Административен съд София-град и</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