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№1543/13.11.2019 по адм. д. №2138/2019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АПК, образувано по касационна жалба на „Карми КММ“ ООД, със седалище и адрес на управление гр. Б. срещу решение №2456/27.12.2018г., постановено по адм. дело №2128/2018г. на Административен съд-Бургас, с което е отменено действие на началника на СГКК – Бургас по чл. 53, ал. 1, т. 3 във вр. с чл. 53а, т.1 от ЗКИР за изменение на действащата КККР с вписване на К.К в КР като собственик на 305кв. м. от имот с идентификатор 11538.504.8 по нот. акт №126, т. 3, рег.№921, н. дело № 680/2002г. и преписката е върната за ново произнасяне с конкретни указания. С доводи за неправилност и необоснованост на решението се претендира неговата отмяна, ведно със законните последици.</w:t>
        <w:tab/>
        <w:br/>
        <w:tab/>
        <w:t xml:space="preserve">Ответникът началник на Служба по геодезия, картография и кадастър /СГКК/-Бургас не ангажира становище по касационната жалба. Ответникът К.К не изразява становище по жалбата.</w:t>
        <w:tab/>
        <w:br/>
        <w:tab/>
        <w:t xml:space="preserve">Прокурорът от Върховна административна прокуратура дава мотивирано заключение за недопустимост на касационната жалба по смисъла на чл. 210, ал. 1 АПК и алтернативно - за нейната основателност.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е процесуално допустима само по отношение на частта от решението, с която се връща преписката на административния орган за ново произнасяне, тъй като в тази си част решението е неблагоприятно за касатора. В останалата част, с която е отменено оспореното от „Карми КММ“ ООД действие на началника на СГКК-Бургас по чл. 53а ЗКИР, обжалваното решение е благоприятно за касатора, поради което касационната му жалба е недопустима по реда на ал. 1, чл. 210 АПК.</w:t>
        <w:tab/>
        <w:br/>
        <w:tab/>
        <w:t xml:space="preserve">Съгласно разпоредбата на чл. 210, ал. 1 АПК, право да обжалва решението има само страната по делото, за която то е неблагоприятно. Обжалваното решение в отменителната му част, с която е уважено оспорването на „Карми КММ“ ООД, освен че е благоприятно за дружеството, има и конститутивен характер и действие „по отношение на всички“ – чл. 177, ал. 1, предл. второ от АПК. Мотивите към съдебния акт нямат самостоятелно значение и не могат да се обжалват отделно от диспозитива, тъй като не се ползват със сила на пресъдено нещо - т. 18 от ТР № 1/2001 г. на ОСГК на ВКС. Предвид това касационната жалба следва частично да се остави без разглеждане и се прекрати образуваното касационна производство в частта, с която се обжалва решението в отменителната му част.</w:t>
        <w:tab/>
        <w:br/>
        <w:tab/>
        <w:t xml:space="preserve">В останалата част, с която се обжалва решението, в частта, с която е постановено връщане на преписката на административния орган за ново произнасяне, касационната жалба се явява основателна, тъй като решението в тази част е постановено в противоречие на чл. 173, ал. 1 във вр. с ал. 2 от АПК.</w:t>
        <w:tab/>
        <w:br/>
        <w:tab/>
        <w:t xml:space="preserve">В производството по оспорване действията на началника на СГКК по чл. 53а ЗКИР, административният съд не разполага с контролно отм. енителни правомощия, тъй като при констатирана незаконосъобразност на оспорения акт, в случая действие по чл. 21 АПК във вр. с чл. 53а ЗКИР, поради постановяването му при неизяснена фактическа обстановка, се следва произнасяне по същество в съдебната инстанция. Освен това дадените на административния орган задължителни указания в обжалваното решение са за „събиране служебно на информация за актуалните данни на собственост“ на К.К - заявител на изменението на КР, каквото задължение не е разписано в ЗКИР за началника на СГКК – да изисква служебно информация от Служба по вписванията. Тези указания на съда и връщането на административната преписка за ново произнасяне, възлагат на административният орган задължение за извършване преценка за правото на собственост, която е извън неговите правомощия.Началникът на СГКК не разполага с компетентност да разреши спора за принадлежността на правото на собственост, нито да прецени действителността и актуалносттана представените документи, удостоверяващи това право – чл. 53 ЗКИР. Ето защо, в тази част решението е постановено при допуснато съществено процесуално нарушение и следва да бъде отменено.</w:t>
        <w:tab/>
        <w:br/>
        <w:tab/>
        <w:t xml:space="preserve">Водим от горното Върховният административен съд, второ отделениеРЕШИ: </w:t>
        <w:tab/>
        <w:br/>
        <w:tab/>
        <w:t xml:space="preserve">О. Б. Р. касационната жалба на „Карми КММ“ ООД, със седалище и адрес на управление гр. Б. срещу решение №2456/27.12.2018г. по адм. дело №2128/2018г. на Административен съд-Бургас, в частта, с която е отменено действие на началника на СГКК – Бургас по чл. 53, ал. 1, т. 3 във вр. с чл. 53а, т.1 от ЗКИР за изменение на действащата КККР с вписване на К.К в КР като собственик на 305кв. м. от имот с идентификатор 11538.504.8 и ПРЕКРАТЯВА производството по делото в тази част.</w:t>
        <w:tab/>
        <w:br/>
        <w:tab/>
        <w:t xml:space="preserve">ОТМЕНЯ решение №2456/27.12.2018г. по адм. дело №2128/2018г. на Административен съд-Бургас, в частта, с която е постановено връщане на преписката за ново произнасяне от административния орган по заявление вх.№01-272804/19.07.2018г. на К.К.</w:t>
        <w:tab/>
        <w:br/>
        <w:tab/>
        <w:t xml:space="preserve">Решението в прекратителната му производството част е с характер на определение и подлежи на обжалване пред петчленен състав на Върховния административен съд в седемдневен срок от съобщаването на касатора „Карми КММ“ ООД, а в останалата част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