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№9593/23.09.2008 по адм. д. №1657/2008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на: 1/ П. И. П. и 2/ К. П. И., против решение № 129а /27.12.2007 г, постановено по адм. д. № 66 /2007 г, на Административен съд - Перник. В жалбите се твърди, че решението е недопустимо, респективно неправилно, поради пороци на решението, които съставляват касационни основания по чл. 209, т. 2 и 3 АПК Ответните страни не вземат становище по жалбата.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жалбите.</w:t>
        <w:tab/>
        <w:br/>
        <w:tab/>
        <w:t xml:space="preserve">Върховният административен съд, второ отделение като взе предвид, че жалбите са постъпили в срока по чл. 211, ал. 1 АПК, намира същите за процесуално допустими.</w:t>
        <w:tab/>
        <w:br/>
        <w:tab/>
        <w:t xml:space="preserve">Разгледани по същество са ЧАСТИЧНО ОСНОВАТЕЛНА, по следните съображения:</w:t>
        <w:tab/>
        <w:br/>
        <w:tab/>
        <w:t xml:space="preserve">С обжалваното решение е отменена изцяло като незаконосъобразна Заповед № 663 /21.03.2007 г, на кмета на Община - Перник, с която е одобрена поправка на кадастралния план, относно границите на имоти, пл. № 708 и № 709, № 1482 и № 1535, кв. 32, по плана на с. Д.. Решението е частично правилно.</w:t>
        <w:tab/>
        <w:br/>
        <w:tab/>
        <w:t xml:space="preserve">Жалбоподателката - П. К. е обжалвала заповедта, досежно обобрената поправка на кадастралната граница между имот пл. № 1482 - нейна собственост и имот пл. № 1535, собственост на К. И. П. - касатор по настоящото дело. Останалите заинтересувани страни - собственици на имоти с пл. № 708 и имот пл. № 709, не са обжалвали заповедта в законоустановения срок. С постановеното решение, оспорваната заповед е отменена изцяло - както в обжалваната, така и в необжалваната част. За необжалваната част на заповедта, която е влязла в сила, решението е недопустимо и следва да бъде обезсилено.</w:t>
        <w:tab/>
        <w:br/>
        <w:tab/>
        <w:t xml:space="preserve">В останалата част решението е правилно. Законосъобразно съдът е приел, че заповедта е издадена в противоречие с материалния закон - чл. 53, ал. 2 и 3 ЗКИР. Посочено е в същата, че констативния акт за непълноти и грешки е подписан от заявителите, но не и от пряко заинтересуваните собственици. Това е индиция, както е приел съда, че е налице спор за материално право. Неподписването на акта от лицата, изброени в закона е съществено процесуабно нарушение, което води до незаконосъобразност на заповедта и е самостоятелно основание за отмяната й.</w:t>
        <w:tab/>
        <w:br/>
        <w:tab/>
        <w:t xml:space="preserve">В тази част, решението като правилно,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 РЕШИ:</w:t>
        <w:tab/>
        <w:br/>
        <w:tab/>
        <w:t xml:space="preserve">ОБЕЗСИЛВА, като недопустимо решение № 129а /27.12.2007 г, постановено по адм. д. № 66 /2007 г, на Административен съд - Перник, в частта, с която е отменена Заповед № 663 /21.03.2007 г, на кмета на Община - Перник, с която е одобрена поправка на кадастралния план, относно границите на имоти, пл. № 708 и № 709, кв. 32, по плана на с. Д..</w:t>
        <w:tab/>
        <w:br/>
        <w:tab/>
        <w:t xml:space="preserve">ОСТАВЯ В СИЛА решение № 129а /27.12.2007 г, постановено по адм. д. № 66 /2007 г, на Административен съд - Перник, в останалата част. РЕШЕНИЕТО не подлежи на обжалване. Вярно с оригинала, ПРЕДСЕДАТЕЛ: /п/ С. Н. секретар: ЧЛЕНОВЕ: /п/ З. Т./п/ Д. Р.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