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№5459/27.04.2010 по адм. д. №16574/2009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</w:t>
        <w:tab/>
        <w:br/>
        <w:tab/>
        <w:t xml:space="preserve">Образувано е по касационна жалба на П. Е. Н., от гр. Р. против решение № 32 / 06.11.2009 г. по адм. дело № 319 / 2009 г. на Административен съд – Русе. Поддържат се оплаквания за неправилност поради нарушение на материалния закон и необоснованост – касационни основания по чл. 209, т. 3 от АПК.</w:t>
        <w:tab/>
        <w:br/>
        <w:tab/>
        <w:t xml:space="preserve">Ответната по жалбата страна, директорът на Дирекция „Социално подпомагане” – Русе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е неоснователна.</w:t>
        <w:tab/>
        <w:br/>
        <w:tab/>
        <w:t xml:space="preserve">С решение № 32 / 06.11.2009 г. по адм. дело № 319 / 2009 г. Административен съд – Русе е отхвърлил жалбата на П. Е. Н., от гр. Р. срещу заповед № У – 1 – 284 от 03.08.2009 г. на директора на Дирекция „Социално подпомагане” – Русе, с която е отказано отпускане на месечна добавка за социална интеграция по чл. 42, ал. 2, т. 1 от Закона за интеграция на хората с увреждания(ЗИХУ). За да постанови този резултат, съдът е приел, че административният акт е издаден от компетентен орган, в предвидената от закона форма, при спазване на административнопроизводствените правила, в съответствие с целта на закона и при точно прилагане на материалноправните разпоредби. Решението е правилно.</w:t>
        <w:tab/>
        <w:br/>
        <w:tab/>
        <w:t xml:space="preserve">По делото е установено, че с молба – декларация вх. № 284 / 21.07.2009 г. до Дирекция „Социално подпомагане” – Русе жалбоподателят е поискал да му бъде отпусната месечна добавка за социална интеграция по чл. 42, ал. 2, т. 1 от ЗИХУ – за транспортни услуги. С експертно решение (ЕР) № 1150 / 24.09.2008 г. на Националната експертна лекарска комисия (НЕЛК) е установил 54 % ТНР с водеща диагноза „есенциална(първична) хипертония”. Не са приобщени доказателства досежно факти за затруднения в придвижването му. Специализираният състав по ортопедични болести при НЕЛК е дал своето заключение след пълен ортопедичен преглед и не е установил функционален дефицит в опорно-двигателния апарат на жалбоподателя или затруднения в придвижването му.</w:t>
        <w:tab/>
        <w:br/>
        <w:tab/>
        <w:t xml:space="preserve">Съгласно чл. 42 от ЗИХУ хората с трайни увреждания имат право на месечна добавка за социална интеграция според индивидуалните им потребности съобразно степента на намалена работоспособност или вида и степента на увреждането. Добавката е диференцирана и представлява парични средства, които допълват собствените доходи и са предназначени за покриване на допълнителни разходи в случая за транспортни услуги. Разпоредбата на чл. 42а, т. 1 от ЗИХУ сочи, че право на месечна добавка по чл. 42, ал. 2, т. 1 от ЗИХУ имат лицата със затруднения в придвижването и намалена работоспособност от 50 до 70 на сто.</w:t>
        <w:tab/>
        <w:br/>
        <w:tab/>
        <w:t xml:space="preserve">Административен съд Русе законосъобразно е приел, че П. Н. отговаря на първото от кумулативно изискуемите условия за отпускане на месечна добавка за транспортни услуги - да е лице с ТНР от 50 до 70 на сто. Не е налице обаче вторият изискуем факт – „затруднение в придвижването”. Съгласно §1, т. 16 от ДР на ЗИХУ</w:t>
        <w:tab/>
        <w:br/>
        <w:tab/>
        <w:t xml:space="preserve">"лица със затруднения в придвижването" са лица, които имат трайно оформен дефицит на стоежа, придвижването и издръжливостта. Такива признаци не са установени при оценката на здравословното състояние и работоспособността на жалбоподателя, поради което правилно административният съд е приел, че не е осъществен фактическият състав на чл. 42, ал. 2, т. 1 във връзка с чл. 42а, т. 1 от ЗИХУ. Като е отхвърлил оспорването, първоинстанционният съд е постановил законосъобразно и обосновано съдебно решение, което следва да бъде потвърдено.</w:t>
        <w:tab/>
        <w:br/>
        <w:tab/>
        <w:t xml:space="preserve">По изложените съображения и на основание чл. 221, ал. 2 от АПК, Върховният административен съд, шесто отделение РЕШИ:</w:t>
        <w:tab/>
        <w:br/>
        <w:tab/>
        <w:t xml:space="preserve">ОСТАВЯ В СИЛА решение № 32 / 06.11.2009 г. по адм. дело № 319 / 2009 г. на Административен съд – Русе. РЕШЕНИЕТО не подлежи на обжалване. Вярно с оригинала, ПРЕДСЕДАТЕЛ: /п/ А. Е. секретар: ЧЛЕНОВЕ: /п/ М. П./п/ Т. Т.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