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№1458/25.03.2025 по гр. д. №1016/2025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1458</w:t>
        <w:tab/>
        <w:br/>
        <w:tab/>
        <w:t xml:space="preserve"/>
        <w:tab/>
        <w:br/>
        <w:tab/>
        <w:t xml:space="preserve"> гр. София, 25.03.2025 г.</w:t>
        <w:tab/>
        <w:br/>
        <w:tab/>
        <w:t xml:space="preserve"/>
        <w:tab/>
        <w:br/>
        <w:tab/>
        <w:t xml:space="preserve"> ВЪРХОВЕН КАСАЦИОНЕН СЪД, 4-ТО ГРАЖДАНСКО</w:t>
        <w:tab/>
        <w:br/>
        <w:tab/>
        <w:t xml:space="preserve"/>
        <w:tab/>
        <w:br/>
        <w:tab/>
        <w:t xml:space="preserve">ОТДЕЛЕНИЕ 3-ТИ СЪСТАВ, в закрито заседание на двадесет и първи март през две хиляди двадесет и пета година в следния състав: Председател:Веска Райчева</w:t>
        <w:tab/>
        <w:br/>
        <w:tab/>
        <w:t xml:space="preserve"/>
        <w:tab/>
        <w:br/>
        <w:tab/>
        <w:t xml:space="preserve"> Членове:Геника Михайлова</w:t>
        <w:tab/>
        <w:br/>
        <w:tab/>
        <w:t xml:space="preserve"/>
        <w:tab/>
        <w:br/>
        <w:tab/>
        <w:t xml:space="preserve"> Златина Рубиева</w:t>
        <w:tab/>
        <w:br/>
        <w:tab/>
        <w:t xml:space="preserve"/>
        <w:tab/>
        <w:br/>
        <w:tab/>
        <w:t xml:space="preserve">като разгледа докладваното от Геника Михайлова Касационно гражданско дело № 20258002101016 по описа за 2025 година</w:t>
        <w:tab/>
        <w:br/>
        <w:tab/>
        <w:t xml:space="preserve"/>
        <w:tab/>
        <w:br/>
        <w:tab/>
        <w:t xml:space="preserve"> Производството е по глава ХХIV ГПК.</w:t>
        <w:tab/>
        <w:br/>
        <w:tab/>
        <w:t xml:space="preserve"/>
        <w:tab/>
        <w:br/>
        <w:tab/>
        <w:t xml:space="preserve">Образувано е по молба на В. С. А., извършващ стопанска дейност като едноличен търговец под фирма ЕТ „Оазис А – В. А.“ със седалище в Благоевград, за отмяна на влязло в сила решение № 108/05.05.2023 г по гр. д. № 139/2023 г. на Районен съд – Гоце Делчев. Молбата е обоснована с твърдения, че в следствие на нарушение на служебните си задължения – длъжностното лице - призовкар не е сторило необходимото, за да издири в кой от четирите входа на блока на адреса, вписан в търговския регистър, се намира едноличният търговец, по приключилото дело е бил призоваван при фикцията по чл. 50, ал. 2 ГПК и така е бил лишен от възможността да участва по делото (основанието по чл. 303, ал. 1, т. 5, пр. 1 ГПК). Ответникът по молбата за отмяна на влязлото в сила решение Е. Ю. В. я намира за неоснователна.</w:t>
        <w:tab/>
        <w:br/>
        <w:tab/>
        <w:t xml:space="preserve"/>
        <w:tab/>
        <w:br/>
        <w:tab/>
        <w:t xml:space="preserve"> Настоящият състав намира, че следва да я допусне до разглеждане по същество.</w:t>
        <w:tab/>
        <w:br/>
        <w:tab/>
        <w:t xml:space="preserve"/>
        <w:tab/>
        <w:br/>
        <w:tab/>
        <w:t xml:space="preserve">Първо, молбата е с допустим предмет. Въззивното решение е съобщено на молителя- ответник по приключилото дело, при фикцията по чл. 50, ал. 2 ГПК и е влязло в сила.</w:t>
        <w:tab/>
        <w:br/>
        <w:tab/>
        <w:t xml:space="preserve"/>
        <w:tab/>
        <w:br/>
        <w:tab/>
        <w:t xml:space="preserve">Второ, подадена е от процесуално легитимирана страна. Молител е ответникът по исковете по чл. 344, ал. 1, т. 1 – 3 КТ, които са уважени с решението.</w:t>
        <w:tab/>
        <w:br/>
        <w:tab/>
        <w:t xml:space="preserve"/>
        <w:tab/>
        <w:br/>
        <w:tab/>
        <w:t xml:space="preserve">Трето, тримесечният срок по чл. 305, ал. 1, т. 5 ГПК следва да се приеме за спазен. Поради липсата на категорични доказателства за момента, в който ответникът е узнал за решението, настоящият състав е длъжен да приеме за начало на срока 09.01.2024 г., когато е подадена молбата.</w:t>
        <w:tab/>
        <w:br/>
        <w:tab/>
        <w:t xml:space="preserve"/>
        <w:tab/>
        <w:br/>
        <w:tab/>
        <w:t xml:space="preserve">Четвърто, молбата съдържа надлежни твърдения по основанието по чл. 303, ал. 1, т. 5, пр. 1 ГПК. Дали са верни и дали осъществяват изискванията по чл. 303, ал. 1, т. 5 ГПК са все въпроси по съществото, а не по допустимостта на молбата за отмяна на влязлото в сила решение.</w:t>
        <w:tab/>
        <w:br/>
        <w:tab/>
        <w:t xml:space="preserve"/>
        <w:tab/>
        <w:br/>
        <w:tab/>
        <w:t xml:space="preserve"> Пето, налице са и останалите предпоставки за нейната редовност и допустимост.</w:t>
        <w:tab/>
        <w:br/>
        <w:tab/>
        <w:t xml:space="preserve"/>
        <w:tab/>
        <w:br/>
        <w:tab/>
        <w:t xml:space="preserve"> При тези мотиви, съдът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до разглеждане молба вх. № 258/09.01.2024 г. на В. С. А., извършващ стопанска дейност като едноличен търговец под фирма ЕТ „Оазис А – В. А.“ за отмяна на влязлото в сила решение № 108/05.05.2023 г. по гр. д. № 139/2023 г. на Районен съд – Гоце Делчев.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 с указания към молителя А., че следва да представи четливо копие от личната си карта.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