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№456/25.06.2010 по ч. търг. д. №311/2010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456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25.06.2010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трети юни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311 по описа за 2010г.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 </w:t>
        <w:tab/>
        <w:br/>
        <w:tab/>
        <w:t xml:space="preserve"> </w:t>
        <w:tab/>
        <w:br/>
        <w:tab/>
        <w:t xml:space="preserve"> Образувано е по частна касационна жалба на „Д” Е., гр. Р. срещу определение № 5 от 04.01.2010г. по ч. т. дело № 250/2009г. на Русенски окръжен съд, Търговско отделение. С въззивното определение е потвърдено определение от 24.09.2009г. по ч. гр. д. № 4445/2009г. на Русенски районен съд, 8 граждански състав, с което е обезсилена издадената на 22.07.2009г. заповед за изпълнение на парично задължение срещу длъжника „Б” О., гр. Р. по чл. 410 ГПК и е прекратено ч. гр. д. № 4445/2009г. на Русенски районен съд.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въззивното определение поради нарушение на материалния закон и необоснованост. Допускането на касационно обжалване е обосновано с твърдението, че съдът се е произнесъл по съществен процесуалноправен въпрос, който се решава противоречиво от съдилищата и който е от значение за точното прилагане на закона, както и за развитието на правото – чл. 280, ал. 1, т. 2 и т. 3 ГПК. Частният жалбоподател моли въззивното и първоинстанционното определения да бъдат отменени. </w:t>
        <w:tab/>
        <w:br/>
        <w:tab/>
        <w:t xml:space="preserve"> </w:t>
        <w:tab/>
        <w:br/>
        <w:tab/>
        <w:t xml:space="preserve">Ответникът „Б” О., гр. Р. не изразява становище по частната касационна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инвокираните доводи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от легитимирана страна в предвидения в чл. 275, ал. 1 ГПК преклузивен едноседмичен срок и е насочена срещу подлежащ на обжалване съдебен акт.</w:t>
        <w:tab/>
        <w:br/>
        <w:tab/>
        <w:t xml:space="preserve"> </w:t>
        <w:tab/>
        <w:br/>
        <w:tab/>
        <w:t xml:space="preserve">За да потвърди определението на Русенски районен съд, въззивният съд е приел, че заявителят не е представил в едномесечен срок доказателства, че е предявил иск за установяване на вземането си съгласно разпоредбата на чл. 415, ал. 2 ГПК. Частният жалбоподател е предявил заявление за издаване на заповед за изпълнение по чл. 410 ГПК. Исканата заповед е издадена от районния съд, длъжникът е подал възражение в срока по чл. 414, ал. 2 ГПК и с разпореждане, връчено на заявителя на 19.08.2009г., е указано, че в едномесечен срок от получаване на съобщението има възможност да предяви иск относно вземането си, както и че при непредставяне на доказателства за предявяване на иска в посочения срок, издадената заповед за изпълнение ще бъде обезсилена. С определение от 24.09.2009г. съдът обезсилил издадената в полза на „Д” Е., гр. Р. заповед за изпълнение на парично задължение на основание чл. 415, ал. 2 от ГПК. С молба вх. № 44233/28.09.2009г. заявителят е уведомил Русенски РС, че на 18.09.2009г. чрез куриерска служба е изпратил искова молба по реда на чл. 415, ал. 1 ГПК, за удостоверяването на което обстоятелство е приложил ксерокопие на исковата молба и документ за изпращане и доставка. </w:t>
        <w:tab/>
        <w:br/>
        <w:tab/>
        <w:t xml:space="preserve"> </w:t>
        <w:tab/>
        <w:br/>
        <w:tab/>
        <w:t xml:space="preserve">Допускането на касационното обжалване съгласно чл. 280, ал. 1 ГПК предпоставя произнасяне от въззивния съд по релевантен за спора материалноправен или процесуалноправен въпрос, по отношение на който е налице някое от основанията по чл. 280, ал. 1, т. 1 – т. 3 ГПК. Релевантният за спора въпрос е: подлежи ли на обезсилване издадената заповед за изпълнение, ако заявителят не изпълни задължението в едномесечен срок да представи на съда доказателства, че е предявил иск за установяване на вземането си. </w:t>
        <w:tab/>
        <w:br/>
        <w:tab/>
        <w:t xml:space="preserve"> </w:t>
        <w:tab/>
        <w:br/>
        <w:tab/>
        <w:t xml:space="preserve">Неоснователен е доводът за допускане на касационно обжалване на въззивното решение по чл. 280, ал. 1, т. 2 ГПК. Съгласно т. 3 на Тълкувателно решение № 1 от 19.02.2010 г. на ВКС по тълк. д. № 1/2009г., ОСГТК хипотезата на посочения законов текст е налице, когато разрешението на обуславящ изхода на делото в обжалвания въззивен съдебен акт въпрос е в противоречие с даденото разрешение на същия въпрос по приложението на правната норма в друго влязло в сила решение на първоинстанционен съд, въззивен съд или решение на Върховния касационен съд, постановено по реда на отменения ГПК. Частният жалбоподател не е доказал наличието на противоречива практика по релевантния процесуалноправен въпрос – не е посочил, нито е представи влязло в сила определение, в което горепосоченият въпрос е разрешен по противоречив начин. </w:t>
        <w:tab/>
        <w:br/>
        <w:tab/>
        <w:t xml:space="preserve"> </w:t>
        <w:tab/>
        <w:br/>
        <w:tab/>
        <w:t xml:space="preserve">Не е налице и предпоставката за допускане на касационно обжалване по чл. 280, ал. 1, т. 3 ГПК. Точното прилагане на закона по смисъла на цитираната разпоредба е насочено към отстраняване на противоречива съдебна практика, каквато касаторът не сочи, към необходимост от промяна на непротиворечива, но погрешна практика, а развитие на правото е налице, когато произнасянето по съществен материалноправен или процесуалноправен въпрос е наложено от непълнота на закона или е свързано с тълкуването му, което ще доведе до отстраняване на неяснота в правната норма, каквито данни в случая липсват. По релевантния за делото правен въпрос е налице съдебна практика на ВКС, обективирана в определение № 247/18.05.2009г. по ч. гр. д. № 166/2009 г. на ВКС, ГК, IV г. о., определение № 123/27.01.2010г. по ч. т. д. № 736/2009г. на ВКС, ТК, I т. о., определение № 124/27.01.2010г. по ч. т. д. № 20/2010г. на ВКС, ТК, I т. о., определение № 133/29.01.2010г. по ч. т. д. № 41/2010г. на ВКС, ТК, I т. о. и други, която не се налага да бъде променяна. Тя е в смисъла, вложен в разпоредбата на чл. 415, ал. 2 ГПК, а именно в едномесечен срок заявителят да предяви иск за установяване на вземането си и в същия срок да представи затова доказателства пред съда, издал заповедта за изпълнение. Срокът за представяне на доказателства за предявяване на иска по чл. 415, ал. 1 ГПК не може да бъде по-дълъг от определения за предявяването на иска и следва да съвпада с него. Доказването на факта на предявяване на иска и спазването на срока е в тежест на заявителя. Представянето на доказателства за предявяване на иска по смисъла на чл. 415, ал. 2 ГПК предполага не само изпращане, респективно постъпване в регистратурата на искова молба от заявителя, но и уведомяване в указания едномесечен срок на съда по делото, образувано по заявлението за издаване на заповед за изпълнение, че искът е предявен. При постановяване на въззивното определение Русенски окръжен съд се е съобразил с установената от ВКС съдебна практика. 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счита, че не следва да се допусне касационно обжалване на обжалваното въззивно определение. 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на определение № 5 от 04.01.2010г. по ч. т. дело № 250/2009г. на Русенски окръжен съд, Търговско отделение.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