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№158/22.05.2015 по търг. д. №1889/2013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Търговска колегия, Първо отделение,</w:t>
        <w:tab/>
        <w:br/>
        <w:tab/>
        <w:t xml:space="preserve"> </w:t>
        <w:tab/>
        <w:br/>
        <w:tab/>
        <w:t xml:space="preserve"> в закрито заседание на деветнадесети май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 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1889 по описа за 2013г., за да се произнесе, взе предвид следното:</w:t>
        <w:tab/>
        <w:br/>
        <w:tab/>
        <w:t xml:space="preserve"/>
        <w:tab/>
        <w:br/>
        <w:tab/>
        <w:t xml:space="preserve">С определение № 284 от 17.07.2014 г. е зачетен ефекта на спиране на исковото производство по чл. 637, ал. 1 от ТЗ, настъпило по силата на закона, поради което е отменен дадения ход на устните състезания и производството по делото е спряно.</w:t>
        <w:tab/>
        <w:br/>
        <w:tab/>
        <w:t xml:space="preserve"> </w:t>
        <w:tab/>
        <w:br/>
        <w:tab/>
        <w:t xml:space="preserve">Ищецът – ответник по касацията, не е представил в дадения от съда срок доказателства, че е предявил вземанията, предмет на настоящото дело, в производството по несъстоятелност на ответника по искове-настоящ касатор, в срок от общо три месеца от вписването на решението за откриване на производство по несъстоятелност.</w:t>
        <w:tab/>
        <w:br/>
        <w:tab/>
        <w:t xml:space="preserve"> </w:t>
        <w:tab/>
        <w:br/>
        <w:tab/>
        <w:t xml:space="preserve">От направената по реда на чл. 23, ал. 4 ЗТР справка в търговския регистър, се установява, че към настоящия момент ищецът не е включен в изготвените от синдика списъци в производството по несъстоятелност, открито спрямо касатора-ответник по исковете. </w:t>
        <w:tab/>
        <w:br/>
        <w:tab/>
        <w:t xml:space="preserve"> </w:t>
        <w:tab/>
        <w:br/>
        <w:tab/>
        <w:t xml:space="preserve">С оглед допуснатото касационно обжалване на решението, Върховният касационен съд намира, че липсата на предявяване на вземанията, предмет на делото, от страна на ищеца в производството по несъстоятелност, открито спрямо ответника по исковете, следва да бъде преценен при постановяване на решението по чл. 290 ГПК, поради което производството следва да се възобнови, като се изиска справка от съда по несъстоятелността, дали е направено от Т. Б. Д. Л. предявяване на вземанията в производството по несъстоятелност на [фирма].</w:t>
        <w:tab/>
        <w:br/>
        <w:tab/>
        <w:t xml:space="preserve"> </w:t>
        <w:tab/>
        <w:br/>
        <w:tab/>
        <w:t xml:space="preserve">Водим от горните съображения, Върховният касационен съд</w:t>
        <w:tab/>
        <w:br/>
        <w:tab/>
        <w:t xml:space="preserve"> </w:t>
        <w:tab/>
        <w:br/>
        <w:tab/>
        <w:t xml:space="preserve">ОПРЕДЕЛИ </w:t>
        <w:tab/>
        <w:br/>
        <w:tab/>
        <w:t xml:space="preserve"/>
        <w:tab/>
        <w:br/>
        <w:tab/>
        <w:t xml:space="preserve">ВЪЗОБНОВЯВА </w:t>
        <w:tab/>
        <w:br/>
        <w:tab/>
        <w:t xml:space="preserve"> </w:t>
        <w:tab/>
        <w:br/>
        <w:tab/>
        <w:t xml:space="preserve">производството по т. д. № 1889 / 2013г. по описа на ВКС, ТК, I ТО.</w:t>
        <w:tab/>
        <w:br/>
        <w:tab/>
        <w:t xml:space="preserve"> </w:t>
        <w:tab/>
        <w:br/>
        <w:tab/>
        <w:t xml:space="preserve">ДА СЕ ИЗПРАТИ ПИСМО</w:t>
        <w:tab/>
        <w:br/>
        <w:tab/>
        <w:t xml:space="preserve"> </w:t>
        <w:tab/>
        <w:br/>
        <w:tab/>
        <w:t xml:space="preserve"> до Окръжен съд – Благоевград с искане в едноседмичен срок от съобщението да се предостави служебна справка, дали по т. д. № 241/2013г. по описа на Окръжен съд - Благоевград има предявяване на вземания от Т. Б. Д. Л. към [фирма], като при наличие на предявяване се изпратят и заверени копия от молбата за предявяване и актовете на синдика и съда, постановени по молбата.</w:t>
        <w:tab/>
        <w:br/>
        <w:tab/>
        <w:t xml:space="preserve"> </w:t>
        <w:tab/>
        <w:br/>
        <w:tab/>
        <w:t xml:space="preserve">ДЕЛОТО </w:t>
        <w:tab/>
        <w:br/>
        <w:tab/>
        <w:t xml:space="preserve"> </w:t>
        <w:tab/>
        <w:br/>
        <w:tab/>
        <w:t xml:space="preserve">да се докладва на Председателя на Първо търговско отделение на ВКС за насрочване в открито съдебно заседание с призоваване чрез призовки на страните, на които да се изпрати препис от настоящото определение. </w:t>
        <w:tab/>
        <w:br/>
        <w:tab/>
        <w:t xml:space="preserve"> </w:t>
        <w:tab/>
        <w:br/>
        <w:tab/>
        <w:t xml:space="preserve">ОПРЕДЕЛЕНИЕТО </w:t>
        <w:tab/>
        <w:br/>
        <w:tab/>
        <w:t xml:space="preserve"> </w:t>
        <w:tab/>
        <w:br/>
        <w:tab/>
        <w:t xml:space="preserve">не подлежи на обжалване. </w:t>
        <w:tab/>
        <w:br/>
        <w:tab/>
        <w:t xml:space="preserve"/>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