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№1085/24.09.2010 по адм. д. №1719/2010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Призводството е по чл. 122е от ЗОП.</w:t>
        <w:tab/>
        <w:br/>
        <w:tab/>
        <w:t xml:space="preserve">Образувано е по жалба на „Понсстройинженеринг” ЕАД, гр. Б. срещу решение №1289/08.12.2009г. на КЗК,постановено по преписка № КЗК-888/889/890/891/09.10.2009г.,с което са:</w:t>
        <w:tab/>
        <w:br/>
        <w:tab/>
        <w:t xml:space="preserve">О. Б. Р. жалбите му срещу класирането на първо място на участника „Торкрет” ЕООД от комисията, назначена със Заповед № 2360/28.08.09 г. на Зам. кмета на О. Б. и срещу предложението на същата за отстраняване на жалбоподателя от участие;отразено в т. 18 на Протокол №1 за отстраняване на жалбоподателя от участие и прекратено производството в в тези части, както и О. Б. У. жалбата му срещу Решение №2838/28.09.2009г. на Зам.– кмета на О. Б. за класиране на участниците и обявяване на изпълнител на обществена поръчка с предмет: «Изграждане на канализация в кв. Д. Е. и Канална помпена станция с тласкател до Пречиствателна станция за отпадни води – Бургас» открита с Решение №2071/30.07.2009г. на възложителя.</w:t>
        <w:tab/>
        <w:br/>
        <w:tab/>
        <w:t xml:space="preserve">Комисията за защита на конкуренцията не е взела становище.</w:t>
        <w:tab/>
        <w:br/>
        <w:tab/>
        <w:t xml:space="preserve">ОТВЕТНИЦИТЕ :Кмета на Община - Бургас в писмено становище оспорва жалбата,</w:t>
        <w:tab/>
        <w:br/>
        <w:tab/>
        <w:t xml:space="preserve">Консорциум "СМР - Д. Е.","Северни води" ООД като участник в Консорциум "СМР - Д. Е.", "Технострой - инженеринг 99" АД като участник в Консорциум "СМР - Д. Е.", Консорциум "Бургас строй", "Монимекс" ЕООД като участник в Консорциум "Бургас строй"и "Среги" ООД като участник в Консорциум "Бургас строй",не са взели становище.</w:t>
        <w:tab/>
        <w:br/>
        <w:tab/>
        <w:t xml:space="preserve">ЗАИНТЕРЕСОВАНАТА СТРАНА "Торкрет" ЕООД също не е взела становище.</w:t>
        <w:tab/>
        <w:br/>
        <w:tab/>
        <w:t xml:space="preserve">Жалбата е подадена в срок и е допустима процесуално.</w:t>
        <w:tab/>
        <w:br/>
        <w:tab/>
        <w:t xml:space="preserve">По същество, преценявайки наведените в нея доводи Върховният административен съд установи следното :</w:t>
        <w:tab/>
        <w:br/>
        <w:tab/>
        <w:t xml:space="preserve">За да остави без разглеждане жалбите в първите два пункта, срещу действията на комисията, отразени в протокол №1 - за класирането на първо място на участника „Торкрет” ЕООД и предложението за отстраняване на жалбоподателя от участие КЗК е приела, че същите са процесуално недопустими защото касаят действия на комисията, които не пораждат правни последици и принципно не засягат правата на жалбоподателя. В този смисъл макар и разпоредбата на чл. 120, ал. 1 от ЗОП да предвижда контрол за законосъобразност върху всяко решение, действие или бездействие на възложител в процедура за възлагане на обществена поръчка до сключването на договора или на рамковото споразумение, то се касае до контрол върху актове, от които е възможно да се стигне до засягане на интересите на жалбоподателя. Такива актове би следвало да могат самостоятелно да водят до неговото незаконосъобразно отстраняване, респ. некласиране на първо място. Доколкото в случая се касаело за отстраняване на жалбоподателя, но породено не на база на предложението на комисията, обективирано в атакувания протокол, а на база на решението за класиране, то самото решение на комисията, не подлежало на обжалване, тъй като се поглъща от волята на възложителя, обективирана в последващия акт.</w:t>
        <w:tab/>
        <w:br/>
        <w:tab/>
        <w:t xml:space="preserve">Върховният административен съд споделя направения от КЗК извод относно решението й в тези му части.Към него следва да се добави, че комисията, назначена от възложителя не е самостоятелен правен субект.Такъв е единствено и само възложителят, а тя е негов помощен орган.Извършените от нея действия не пораждат правни последици, за да се възприемат като акт, подлежащ на контрол за законосъобразност.Това е така защото както отстраняването на жалбоподателя, така и класирането на първо място не възниква с решението на комисията за предложение в този смисъл, а с издаване на самото решение на възложителя.Същият е правният субект, решенията на който пораждат съответните правни последици и само по отношение тях е налице правен интерес от обжалване, тъй като имат характер на индивидуален административен акт по смисъла на АПК Със същите, а не с предложението на комисията, са засегнати правата на "Понсстройинженеринг" АД.Приемайки това КЗК е направила законосъобразен извод и решението й в тази част е законосъобразно и жалбата срещу него ще следва да се отхвърли.</w:t>
        <w:tab/>
        <w:br/>
        <w:tab/>
        <w:t xml:space="preserve">В частта срещу решението на КЗК,,с която е оставена без уважение първоначалната, срещу решение №2838/28.09.2009г. на Зам.–кмета на О. Б. за класиране на участниците и обявяване на изпълнител на обществена поръчка с предмет: «Изграждане на канализация в кв. Д. Е. и Канална помпена станция с тласкател до Пречиствателна станция за отпадни води – Бургас» открита с Решение №2071/30.07.2009г. на възложителя жалбата е процесуално допустима.</w:t>
        <w:tab/>
        <w:br/>
        <w:tab/>
        <w:t xml:space="preserve">По същество, по наведените доводи за неправилност на решението Върховният административен съд взе предвид следното:</w:t>
        <w:tab/>
        <w:br/>
        <w:tab/>
        <w:t xml:space="preserve">Възраженията за неправилност на решението на КЗК в тази част се свеждат преди всичко до незаконосъобразното отстраняване на жалбоподателя от участие в процедурата, липсата на мотиви както за отстраняването, така и за избора на класирания на първо място и това, че офертата на жалбоподателя била по-добра в сравнение с офертите на останалите участници, в т. ч. класирания на първо място.</w:t>
        <w:tab/>
        <w:br/>
        <w:tab/>
        <w:t xml:space="preserve">Подобни възраженията не могат да бъдат споделени, тъй като са в противоречие с данните по делото :</w:t>
        <w:tab/>
        <w:br/>
        <w:tab/>
        <w:t xml:space="preserve">Неооснователно е твърдението, че в Решение № 2838/28.09.09 г. липсват мотиви за отстраняване на жалбоподателя и на останалите участници.В него са посочени протоколи №1 и №2 на комисията, в които са отразени резултатите за извършената оценка и предложените в офертите на участниците условия.Тези протоколи съставляват неразделна част от решенито като краен акт и посоченото в тях съставлява мотивите за издаването му .Същите са официални докуументи, съдържанието на които не е опровергано.</w:t>
        <w:tab/>
        <w:br/>
        <w:tab/>
        <w:t xml:space="preserve">В обявлението за откриване на процедурата са посочени минимума техника, съоръжения и оборудване, което участниците трябва да притежават или да са наели. В протокол №1 е посочено, че в представените от жалбоподателя договори за наем на строителна техника няма приложени документи, удостоверяващи, че наемодателят „Киров” АД разполага с техниката, която отдава под наем.,че за част от техниката е сключил договор за наем с „Пътни строежи 2001” АД.По същия наемодателят е представил договори за финансов лизинг за техниката, която предоставя, сключени с „Интерлийз” АД, но липсвали част от страниците, в които са поставени подписите на лизингодателя и лизингополучателя.Посочено е и че липсва подписано Удостоверение за приемане на техниката между „Интерлийз” ЕАД и „Пътни строежи 2001” АД, от което да е видно регистрационния номер на машината и че същата е приета от лизингополучателя, тъй като лизинговия договор може да е фиктивен. При тези данни, при липса на пълните реквизити на тези документи, комисията е приела, че участникът не е доказал наличието на собствена или наета техника за изпълнение на поръчката, нито един валиден документ (без липси и пропуски), който да доказва обстоятелството, че разполага с посочената от него наета техника, поради което и на основание л. 69, ал. 1, т. 3 от ЗОП жалбоподателя е предложен за отстраняване от процедурата.</w:t>
        <w:tab/>
        <w:br/>
        <w:tab/>
        <w:t xml:space="preserve">Макар в жалбата да отрича констатациите на комисията, жалбоподателят не противопоставя факти и доказателства срещу тях.,поради което се приема, че възражението му е неоснователно.</w:t>
        <w:tab/>
        <w:br/>
        <w:tab/>
        <w:t xml:space="preserve">От събраните доказателства, КЗК е установила, че съгласно т. 8.11.4. от документацията „за доказване, че участникът притежава собствено и /или наето оборудване се представя Справка –декларация, като за удостоверяване на основанието за ползване на строителните машини и техническото оборудване участниците трябва да представят за всяка от машините документ за собственост, договор за наем, за лизинг, предварителен договор за закупуване или наем, лизинг и други, както и документ, от който да е видно годината на производството им. Този текст е бил достояние на всички лица, закупили документацията за участие,,в т. ч.жалбоподателя и за всички е било ясно, че за допускане в процедурата следва да представят документ за собственост, за наем или лизинг, както и документ за доказване на годината на производството. С цитираното писмо от жалбоподателя №92-0-127/18.08.09 г. е даден отговор на въпроса, дали е достатъчно да се представи договор за закупуване на строителната техника, който да удостовери годината на производство на оборудването. С него възложителят потвърждава, че може да се представи договор, паспорт на машината, регистрационен талон и др., от които да е видно годината на производство. В конкретния случай жалбоподателят е представил договори за наем с „Киров” АД и „Пътни строежи 2001” АД. В договорите с „Киров” АД е посочена годината на производството на 2 броя булдозери, а именно 2008 г. и годината на производство 2002г. за верижен багер Коматцу. Констатирано е обаче, че в офертата на жалбоподателя е представен договор за финансов лизинг № 3102/А/03.04.2006 г. между „Пътни строежи 2001” АД и „Интерлийз” ЕД, който се състои от 2 страници и е непълен, тъй като липсват подписи на лизингодателя и лизингополучателя. Представено е Приложение А, което е номерирано като страница №9 и е неразделна част от Договора. В тази връзка основателно е прието, че от представената част на договора не става ясно кога е произведено оборудването. Не е опроверган и факта, че към оофертата на жалбоподателя не е приложено Удостоверение за приемане на ооборудването, каквото следвало да се приложи според заложеното в договорите. за финансов лизинг между „Пътни строежи 2001” АД и „Интерлийз” ЕАД.Всички тези констатации, направени от КЗК не са опровергани. от жалбоподателя.,</w:t>
        <w:tab/>
        <w:br/>
        <w:tab/>
        <w:t xml:space="preserve">Във връзка с твърдението, че класираните участници не са представили всички необходими документи и офертите им са непълни, КЗК основателно е приела, че е необосновано, доколкото в жалбата не са изложени конкретни доводи, както и не са представени доказателства,При това след като е установила, че в офертите на двамата допуснати участници се съдържат всички изискуеми от възложителя документи в необходимата форма и пълнота. Съдържанието на документите отговаря на техническите изисквания за изпълнение на поръчката.</w:t>
        <w:tab/>
        <w:br/>
        <w:tab/>
        <w:t xml:space="preserve">По изложените съображения Върховният административен съд приема, че не са налице отменителни основания, че твърденията за незаконосъобразност на решението на КЗК са необосновани, поради което същото е правилно.Като такова жалбата срещу него ще следва да се отхвърли.</w:t>
        <w:tab/>
        <w:br/>
        <w:tab/>
        <w:t xml:space="preserve">Воден от изложеното и на основание чл. 122е, ал. 1 и 2 от ЗОП,Върховният административен съд в състав на четвърто отделение РЕШИ:</w:t>
        <w:tab/>
        <w:br/>
        <w:tab/>
        <w:t xml:space="preserve">ОТХВЪРЛЯ жалба на „Понсстройинженеринг” ЕАД, гр. Б. срещу решение №1289/08.12.2009г. на КЗК,постановено по преписка № КЗК-888/889/890/891/09.10.2009г. Решението е окончателно. Вярно с оригинала, ПРЕДСЕДАТЕЛ: /п/ Ц. С.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Г. М./п/ Г. Г.</w:t>
        <w:tab/>
        <w:br/>
        <w:tab/>
        <w:t xml:space="preserve">Ц.С.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