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№151/25.03.2025 по ч. нак. д. №283/2025 на ВКС, докладвано от съдия Владимир Астарджиев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151</w:t>
        <w:tab/>
        <w:br/>
        <w:tab/>
        <w:t xml:space="preserve"/>
        <w:tab/>
        <w:br/>
        <w:tab/>
        <w:t xml:space="preserve"> гр. София, 25.03.2025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пети март през две хиляди двадесет и пета година в следния състав: Председател:Блага Иванова</w:t>
        <w:tab/>
        <w:br/>
        <w:tab/>
        <w:t xml:space="preserve"/>
        <w:tab/>
        <w:br/>
        <w:tab/>
        <w:t xml:space="preserve"> Членове: Калин Калпакчиев</w:t>
        <w:tab/>
        <w:br/>
        <w:tab/>
        <w:t xml:space="preserve"/>
        <w:tab/>
        <w:br/>
        <w:tab/>
        <w:t xml:space="preserve"> Владимир Астарджиев</w:t>
        <w:tab/>
        <w:br/>
        <w:tab/>
        <w:t xml:space="preserve"/>
        <w:tab/>
        <w:br/>
        <w:tab/>
        <w:t xml:space="preserve">като разгледа докладваното от Владимир Астарджиев Касационно частно наказателно дело № 20258003200283 по описа за 2025 година Производството е по реда на чл.44, ал.1 НПК.</w:t>
        <w:tab/>
        <w:br/>
        <w:tab/>
        <w:t xml:space="preserve"/>
        <w:tab/>
        <w:br/>
        <w:tab/>
        <w:t xml:space="preserve">С определение от 20.03.2025г. Военен съд-Сливен е прекратил производството по НЧД №22/2025г. по описа на този съд и е повдигнал спор за подсъдност с Районен съд-Варна, изпращайки делото на Върховен касационен съд за неговото разрешаване.</w:t>
        <w:tab/>
        <w:br/>
        <w:tab/>
        <w:t xml:space="preserve"/>
        <w:tab/>
        <w:br/>
        <w:tab/>
        <w:t xml:space="preserve">Съдебното производство е образувано по молба за съдебна реабилитация по Споразумение №81/14.02.2019г. по НОХД №679/2019г. по описа на РС-Варна, подадена от осъдения П. Т. Т..</w:t>
        <w:tab/>
        <w:br/>
        <w:tab/>
        <w:t xml:space="preserve"/>
        <w:tab/>
        <w:br/>
        <w:tab/>
        <w:t xml:space="preserve">Образувано е НЧД №899/2025г. по описа на РС-Варна, което с определение от 06.03.2025г. е прекратено и делото е изпратено по компетентност на ВС-Сливен, като правоприемник на ВС-Варна.</w:t>
        <w:tab/>
        <w:br/>
        <w:tab/>
        <w:t xml:space="preserve"/>
        <w:tab/>
        <w:br/>
        <w:tab/>
        <w:t xml:space="preserve">ВС-Сливен е оставил без движение молбата за съдебна реабилитация, като е дал указание на молителя да посочи по кое дело иска да бъде реабилитиран с акт на съда.</w:t>
        <w:tab/>
        <w:br/>
        <w:tab/>
        <w:t xml:space="preserve"/>
        <w:tab/>
        <w:br/>
        <w:tab/>
        <w:t xml:space="preserve">Със заявление вх. №197/20.03.2025г. на ВС-Сливен молителят П. Т. Т. изрично е посочил, че иска съдебна реабилитация единствено по НОХД №679/2019г., доколкото по НОХД №146/2011г. на Военен съд-Варна е реабилитиран по реда на чл.86, ал.1, т.1 НК.</w:t>
        <w:tab/>
        <w:br/>
        <w:tab/>
        <w:t xml:space="preserve"/>
        <w:tab/>
        <w:br/>
        <w:tab/>
        <w:t xml:space="preserve">По делото е приложена справка за съдимост, издадена от РС-Варна, видно от която единственото осъждане, по което молителят не е реабилитиран, е осъждането по НОХД №679/2019г. на РС-Варна.</w:t>
        <w:tab/>
        <w:br/>
        <w:tab/>
        <w:t xml:space="preserve"/>
        <w:tab/>
        <w:br/>
        <w:tab/>
        <w:t xml:space="preserve">При това положение компетентен да разгледа молбата за съдебна реабилитация е РС-Варна, доколкото се иска съдебна реабилитация именно по осъждане, което е по делото на РС-Варна.</w:t>
        <w:tab/>
        <w:br/>
        <w:tab/>
        <w:t xml:space="preserve"/>
        <w:tab/>
        <w:br/>
        <w:tab/>
        <w:t xml:space="preserve">По осъждането по НОХД №146/2011г. на ВС-Варна е настъпила реабилитация по право. Молителят Т. не иска реабилитация с акт на съда и по това осъждане, доколкото постановяването на съдебна реабилитация е безпредметно (срв. и т.6 с мотивите от ТР №2/28.02.2018г. по т. д. №2/2017г. на ОСНК).</w:t>
        <w:tab/>
        <w:br/>
        <w:tab/>
        <w:t xml:space="preserve"/>
        <w:tab/>
        <w:br/>
        <w:tab/>
        <w:t xml:space="preserve">Водим от горното и на основание чл.44, ал.1 НПК, Върховен касационен съд, ІІІ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НЧД №22/2025г. по описа на Военен съд-Сливен за разглеждане от Районен съд-Варна.</w:t>
        <w:tab/>
        <w:br/>
        <w:tab/>
        <w:t xml:space="preserve"/>
        <w:tab/>
        <w:br/>
        <w:tab/>
        <w:t xml:space="preserve">Препис от определението да бъде изпратен на Военен съд-Сливен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