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№7758/25.06.2008 по адм. д. №4056/2008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Л. Ц. срещу решение от 07.12.2007 г. по адм. д. № 550/2005 г. на Софийски градски съд, Административно отделение, ІІІ А състав, като се прави довод за незаконосъобразност. Иска се отмяна на същото и постановяване на ново, с което да се остави в сила обжалваната заповед на кмета на СО - район "Витоша".</w:t>
        <w:tab/>
        <w:br/>
        <w:tab/>
        <w:t xml:space="preserve">Ответниците по касационната жалба не вземат становище.</w:t>
        <w:tab/>
        <w:br/>
        <w:tab/>
        <w:t xml:space="preserve">Заключението на прокурора е, че касационната жалба е неоснователна.</w:t>
        <w:tab/>
        <w:br/>
        <w:tab/>
        <w:t xml:space="preserve">Върховният административен съд - второ отделение приема, че касационната жалба е допустима, но разгледана по същество е неоснователна.</w:t>
        <w:tab/>
        <w:br/>
        <w:tab/>
        <w:t xml:space="preserve">С решението, което се атакува с касационната жалба, Софийският градски съд е отменил заповед № РД - 09 - 317/06.10.2004 г. на кмета на СО - район "Витоша". За да постанови решението си съдът е приел, че атакуваният индивидуален административен акт е незаконосъобразен поради липса на надлежни фактически и правни основания (чл. 15 ЗАП-отм.). Жалбата е основателна и доказана и следва да се уважи. Решението е правилно.</w:t>
        <w:tab/>
        <w:br/>
        <w:tab/>
        <w:t xml:space="preserve">Правилно съдът е приел, че чл. 179, ал. 2 ЗУТ, отменен, но е действал при издаването на заповедта, урежда множество и твърде различни помежду си фактически състави и административният орган е длъжен да посочи в заповедта си кой от тях е налице в конкретния случай. Вместо това се сочи, че оградата е "незаконно монтирана" и е "без одобрени строителни книжа", което е относимо към незаконното строителство по смисъла на чл. 225, ал. 2, т. 2 ЗУТ, а не към чл. 179, ал. 2 ЗУТ отм. . При това положение правилно съдът е отменил незаконосъобразаната заповед, поради което решението следва да се остави в сила.</w:t>
        <w:tab/>
        <w:br/>
        <w:tab/>
        <w:t xml:space="preserve">По изложените съображения Върховният административен съд - второ отделение РЕШИ:</w:t>
        <w:tab/>
        <w:br/>
        <w:tab/>
        <w:t xml:space="preserve">ОСТАВЯ В СИЛА решение от 07.12.2007 г. по адм. д. № 550/2005 г. на Софийски градски съд, Административно отделение, ІІІ А състав. Решението е окнчателно. Вярно с оригинала, ПРЕДСЕДАТЕЛ: /п/ С. Й. секретар: ЧЛЕНОВЕ: /п/ А. К./п/ Н. Д.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