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№512/21.12.2010 по ч.гр.д. №515/2010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> №512</w:t>
        <w:tab/>
        <w:br/>
        <w:tab/>
        <w:t xml:space="preserve"> </w:t>
        <w:tab/>
        <w:br/>
        <w:tab/>
        <w:t xml:space="preserve"> С., 21.12.2010 год.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заседание на двадесети декември през две хиляди и десета година, в състав:</w:t>
        <w:tab/>
        <w:br/>
        <w:tab/>
        <w:t xml:space="preserve"/>
        <w:tab/>
        <w:br/>
        <w:tab/>
        <w:t xml:space="preserve">ПРЕДСЕДАТЕЛ: СТОЙЧО ПЕЙЧЕВ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/>
        <w:tab/>
        <w:br/>
        <w:tab/>
        <w:t xml:space="preserve">ВЕСЕЛКА МАРЕВА</w:t>
        <w:tab/>
        <w:br/>
        <w:tab/>
        <w:t xml:space="preserve"> </w:t>
        <w:tab/>
        <w:br/>
        <w:tab/>
        <w:t xml:space="preserve">като изслуша докладваното от съдия Камелия Маринова ч. гр. д. № 515 по описа за 2010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3, т. 1 ГПК.</w:t>
        <w:tab/>
        <w:br/>
        <w:tab/>
        <w:t xml:space="preserve"> </w:t>
        <w:tab/>
        <w:br/>
        <w:tab/>
        <w:t xml:space="preserve">Постъпила е частна жалба от Н. М. Г. против определение № 407 от 3.09.2010 г., постановено по ч. гр. д. № 779/2010 г. на Софийски окръжен съд, с което е потвърдено определение № 312 от 19.05.2010 г. по гр. д. № 422/2010 г. на Б. районен съд за прекратяване производството по делото на основание чл. 299, ал. 2 ГПК.</w:t>
        <w:tab/>
        <w:br/>
        <w:tab/>
        <w:t xml:space="preserve"> </w:t>
        <w:tab/>
        <w:br/>
        <w:tab/>
        <w:t xml:space="preserve">Ответникът по частната жалба С. Т. В. оспорва същата, а В. Т. Д., П. Б. Д. и М. Ц. Т. не са изразили становище.</w:t>
        <w:tab/>
        <w:br/>
        <w:tab/>
        <w:t xml:space="preserve"> </w:t>
        <w:tab/>
        <w:br/>
        <w:tab/>
        <w:t xml:space="preserve">Съдът е сезиран с предявен от Н. М. Г. против С. Т. В., В. Т. Д., П. Б. Д. и М. Ц. Т. установителен иск за собственост на ид. ч. от първия етаж на сграда в[населено място], основан на твърденията, че собствеността е придобита чрез давностно владение в периода 1987-2005 г. по време на брака на ищеца със С. В., впоследствие прекратен с развод. Първоинстанционният съд е прекратил производството по делото, поради наличие на сила на пресъдено нещо по решение № 12 от 4.03.2008 г. по гр. д. № 591/2007 г., с което е отхвърлен предявен от Н. М. Г. против С. Т. В. иск за делба на същия имот. Въззивният съд е потвърдил определението, излагайки мотиви, че спорът за собственост е бил решен със сила на пресъдено нещо с решението, с което е отхвърлен иска за делба, поради което предявения против С. В. установителен иск за собственост на същото придобивно основание е процесуално недопустим. Против останалите ответници липсва правен интерес от предявяване на установителения иск, доколкото ищецът не твърди, че същите му оспорват правото на собственост, което да породи нужда от защита.</w:t>
        <w:tab/>
        <w:br/>
        <w:tab/>
        <w:t xml:space="preserve"> </w:t>
        <w:tab/>
        <w:br/>
        <w:tab/>
        <w:t xml:space="preserve">Жалбоподателят се позовава на основанията по чл. 280, ал. 1, т. 1, т. 2 и т. 3 ГПК за допускане на касационно обжалване на атакуваното определение. </w:t>
        <w:tab/>
        <w:br/>
        <w:tab/>
        <w:t xml:space="preserve"> </w:t>
        <w:tab/>
        <w:br/>
        <w:tab/>
        <w:t xml:space="preserve">Счита, че изводите на съда противоречат на т. 18 от Тълкувателно решение № 1/2001 г., според която мотивите не са част от решението и със сила на пресъдено нещо се ползва само диспозитива, визиращ констатацията на съда относно спорното право, както и на посочените решения, постановени от тричленни състави на ВКС по реда на ГПК от 1952 г отм., Настоящият съдебен състав не констатира противоречие на въззивното определение с практиката на ВКС, нито пък с някое от сочените решения. Софийски окръжен съд е обосновал извода си за наличие на сила на пресъдено нещо, преценявайки субективните и обективни предели на силата на пресъдено нещо на решението, с което е отхвърлен иска за делба /която съгласно нормата на чл. 282, ал. 1 ГПК отм. обхваща липсата на съсобственост на предявеното основание – давностно владение/ и предмета на предявения установителен иск за собственост на идеална част въз основа на давностно владение. Мотивите към делбеното решение са съобразени само с оглед установяване основанието, на което се е твърдяло наличие на съсобственост, но не и относно правнорелеватните факти или преюдициални правоотношения, а съответно не е налице противоречие по въпроса ползват ли се мотивите със сила на пресъдено нещо и съставляват ли основание за прекратяване при условията на чл. 299, ал. 1 ГПК.</w:t>
        <w:tab/>
        <w:br/>
        <w:tab/>
        <w:t xml:space="preserve"> </w:t>
        <w:tab/>
        <w:br/>
        <w:tab/>
        <w:t xml:space="preserve">Въззивното определение изцяло съответства на решение № 384/13.05.2009 г. по гр. д. № 1050/2008 г., ВКС, ІІІ г. о., според което обективните предели на силата на пресъдено нещо обхваща спорното материално право, въведено чрез иска, доколкото в случая спорното материално право и по иска за делба и по иска за собственост е наличието на съсобственост въз основа на едни и същи фактически твърдения и в двете искови молби.</w:t>
        <w:tab/>
        <w:br/>
        <w:tab/>
        <w:t xml:space="preserve"> </w:t>
        <w:tab/>
        <w:br/>
        <w:tab/>
        <w:t xml:space="preserve">Основанието по чл. 280, ал. 1, т. 3 ГПК е само формално посочено от жалбоподателя без формулиран правен въпрос, относим към изводите на съда и обоснован с непълнота или противоречие в правната уредба или липса на съдебна практика.</w:t>
        <w:tab/>
        <w:br/>
        <w:tab/>
        <w:t xml:space="preserve"> </w:t>
        <w:tab/>
        <w:br/>
        <w:tab/>
        <w:t xml:space="preserve">В обобщение не е налице основание по чл. 280, ал. 1 ГПК и не следва да се допусне касационно обжалване на атакуваното определение на Софийски окръжен съд.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Второ гражданско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 определение № 407 от 3.09.2010 г., постановено по ч. гр. д. № 779/2010 г. на Софийски окръжен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