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№177/12.03.2021 по гр. д. №3374/2020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 О П Р Е Д Е Л Е Н И Е</w:t>
        <w:tab/>
        <w:br/>
        <w:tab/>
        <w:t xml:space="preserve"> </w:t>
        <w:tab/>
        <w:br/>
        <w:tab/>
        <w:t xml:space="preserve"> № 177</w:t>
        <w:tab/>
        <w:br/>
        <w:tab/>
        <w:t xml:space="preserve"> </w:t>
        <w:tab/>
        <w:br/>
        <w:tab/>
        <w:t xml:space="preserve"> гр. София, 12.03.2021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четвърти февруари през две хиляди и двадесет и първа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 като изслуша докладваното от съдията А. Ц гр. д. № 3374/2020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и е образувано по касационна жалба, подадена от Средно училище „Св.Св. Кирил и Методий“, с. Върбина, общ. Мадан срещу решене №207/13.08.20г. на Смолянски окръжен съд, с което са уважени исковете на Н. А. В. по чл. 344, ал. 1, т. 1 и т. 2 КТ за отмяна на уволнението по чл. 328, ал. 1, т. 10 КТ и за възстановяване на длъжност „старши учител, начален етап на основното образование“.</w:t>
        <w:tab/>
        <w:br/>
        <w:tab/>
        <w:t xml:space="preserve"> </w:t>
        <w:tab/>
        <w:br/>
        <w:tab/>
        <w:t xml:space="preserve"> В жалбата са изложени доводи, че въззивното решение е неправилно, тъй като е прието, че учителите, придобили право на пенсия за осигурителен стаж и възраст, при условията на ранно пенсиониране, не са включени в хипотезата на чл. 328, ал. 1, т. 10 КТ, а според касатора е точно обратното, и работодателят разполага с право на избор кога да упражни правото си на уволнение на това основание.</w:t>
        <w:tab/>
        <w:br/>
        <w:tab/>
        <w:t xml:space="preserve"> </w:t>
        <w:tab/>
        <w:br/>
        <w:tab/>
        <w:t xml:space="preserve"> В изложението по чл. 284, ал. 3, т. 1 ГПК се поставя въпросът дали работодателят може да прекрати трудовият договор с учител на основание чл. 328, ал. 1, т. 10 КТ при придобиване на право на пенсия за осигурителен стаж и възраст при условията на чл. 69в, ал. 1, т. 1 КСО. Иска се допускане на касационно обжалване на основание чл. 280, ал. 1, т. 1 ГПК поради противоречие с решение № 58/2018г. на ВКС ІV ГО.</w:t>
        <w:tab/>
        <w:br/>
        <w:tab/>
        <w:t xml:space="preserve"> </w:t>
        <w:tab/>
        <w:br/>
        <w:tab/>
        <w:t xml:space="preserve"> В отговора на касационната жалба, ищцата се е позовала на решение №43/19г. на ІІІ ГО, с което е съобразено решението на въззивния съд и иска да не се допуска касационно обжалване.</w:t>
        <w:tab/>
        <w:br/>
        <w:tab/>
        <w:t xml:space="preserve"> </w:t>
        <w:tab/>
        <w:br/>
        <w:tab/>
        <w:t xml:space="preserve">Въззивният съд действително е приел, че ищцата е работила по трудов договор при ответника на длъжност „старши учител, начален етап на основното образование“, придобила е право на пенсия за осигурителен стаж и възраст при условията на ранно пенсиониране, но този случай не се включва в хипотезата на чл. 328, ал. 1, т. 10 КТ, поради което уволнението извършено на това основание е незаконно. Това е бил решаващият извод за уважаване на предявените искове по чл. 344, ал. 1, т. 1 и т. 2 КТ.</w:t>
        <w:tab/>
        <w:br/>
        <w:tab/>
        <w:t xml:space="preserve"> </w:t>
        <w:tab/>
        <w:br/>
        <w:tab/>
        <w:t xml:space="preserve">Настоящият състав на ВКС счита, че липсва основание за допускане на касационно обжалване, защото е налице последващо изменение на разпоредбата на чл. 328, ал. 1, т. 10 КТ, което налага тълкуването на старата и редакция, в смисъла, който е даден от въззивния съд. Първо въззивното решение е изцяло съобразено с решение №43/19г. на ІІІ ГО, според което работодателят не може да прекрати трудовия договор с учител заради придобито право на пенсия за осигурителен стаж и възраст, при условията на ранно пенсиониране, на основание чл. 328, ал. 1, т. 10 КТ. И второ самият законодател при последващо изменение на разпоредбата, с цел да премахне противоречието в нормата и да внесе яснота относно смисъла на закона и обема на уредените случаи, изрично е изключил от хипотезата на чл. 328, ал. 1, т. 10 КТ (ДВ бр. 107/20г.) случаите на ранно пенсиониране при учителите. Целта на изменението не е била да се преуреди правоотношение заради изменени обществени условия, а именно, за да се внесе яснота при тълкуването на правната норма.</w:t>
        <w:tab/>
        <w:br/>
        <w:tab/>
        <w:t xml:space="preserve"> </w:t>
        <w:tab/>
        <w:br/>
        <w:tab/>
        <w:t xml:space="preserve">Разноските, направени от ищцата пред настоящата инстанция в размер на 720лв. и представляващи платен адвокатски хонорар, се дължат от касатора работодател с оглед изхода на делото, на основание чл. 78, ал. 1 ГПК.</w:t>
        <w:tab/>
        <w:br/>
        <w:tab/>
        <w:t xml:space="preserve"> </w:t>
        <w:tab/>
        <w:br/>
        <w:tab/>
        <w:t xml:space="preserve">Воден от горното, състав на ВКС ІІІ ГО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решене№207/13.08.20г. на Смолянски окръжен съд.</w:t>
        <w:tab/>
        <w:br/>
        <w:tab/>
        <w:t xml:space="preserve"> </w:t>
        <w:tab/>
        <w:br/>
        <w:tab/>
        <w:t xml:space="preserve"> ОСЪЖДА ответника Средно училище „Св.Св. Кирил и Методий“, с. Върбина, общ. Мадан да плати на ищцата Н. А. В. 720лв. разноски за настоящата инстанция.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