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№114/11.03.2021 по ч. търг. д. №443/2021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114София, 11.03.2021 г.</w:t>
        <w:tab/>
        <w:br/>
        <w:tab/>
        <w:t xml:space="preserve"> </w:t>
        <w:tab/>
        <w:br/>
        <w:tab/>
        <w:t xml:space="preserve">В. К. С, Първо търговско отделение,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в закрито заседание докладваното от съдията Христакиев ч. т. д. № 443 по описа за 2021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> </w:t>
        <w:tab/>
        <w:br/>
        <w:tab/>
        <w:t xml:space="preserve">Образувано е по частна жалба на длъжника „Векта“ ООД (н) срещу определение на Пловдивски апелативен съд, с което е оставена без разглеждане частна жалба срещу определение на Пловдивски окръжен съд.</w:t>
        <w:tab/>
        <w:br/>
        <w:tab/>
        <w:t xml:space="preserve"> </w:t>
        <w:tab/>
        <w:br/>
        <w:tab/>
        <w:t xml:space="preserve">Синдикът не изразява становище. </w:t>
        <w:tab/>
        <w:br/>
        <w:tab/>
        <w:t xml:space="preserve"> </w:t>
        <w:tab/>
        <w:br/>
        <w:tab/>
        <w:t xml:space="preserve">Частната жалба е неоснователна. </w:t>
        <w:tab/>
        <w:br/>
        <w:tab/>
        <w:t xml:space="preserve"> </w:t>
        <w:tab/>
        <w:br/>
        <w:tab/>
        <w:t xml:space="preserve">Правилно въззивният съд е приел, че първоинстанционното определение (с което съдът по несъстоятелността е оставил без уважение искане на жалбоподателя за сезиране на прокуратурата за посочени от него престъпни действия на синдиците и управителя на основния кредитор) не е сред предвидените в чл. 613а, ал. 1 ТЗ съдебни актове, нито отговаря на изискванията по чл. 274, ал. 1 ГПК вр. чл. 613а, ал. 3 ТЗ, доколкото не прегражда развитието на производството и не е налице изрична разпоредба, която да допуска обжалването му. </w:t>
        <w:tab/>
        <w:br/>
        <w:tab/>
        <w:t xml:space="preserve"> </w:t>
        <w:tab/>
        <w:br/>
        <w:tab/>
        <w:t xml:space="preserve">В частната жалба не са изложени аргументи по този въпрос, а единствено се преповтарят твърденията в първоначалната молба, неотносими към предмета на настоящото частно производство.</w:t>
        <w:tab/>
        <w:br/>
        <w:tab/>
        <w:t xml:space="preserve"> </w:t>
        <w:tab/>
        <w:br/>
        <w:tab/>
        <w:t xml:space="preserve">С тези мотиви съдътОПРЕДЕЛИ:Потвърждава определение № 260019/18.01.2021 г. по ч. т. д. № 24/2021 г. по описа на Пловдивски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