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№10487/18.10.2021 по адм. д. №7632/2021 на ВАС, IV о., докладвано от съдия Мира Райчева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10487 София, 18.10.2021 В ИМЕТО НА НАРОДА</w:t>
        <w:tab/>
        <w:br/>
        <w:tab/>
        <w:t xml:space="preserve">Върховният административен съд на Република България - Четвърто отделение, в съдебно заседание на двадесет и първи септември в състав: ПРЕДСЕДАТЕЛ:КРЕМЕНА ХАРАЛАНОВА ЧЛЕНОВЕ:МИРА РАЙЧЕВА МАРИЯ РАДЕВА при секретар Станка Ташкова и с участието на прокурора Илиана Стойковаизслуша докладваното от съдиятаМИРА РАЙЧЕВА по адм. дело № 7632/2021</w:t>
        <w:tab/>
        <w:br/>
        <w:tab/>
        <w:t xml:space="preserve">Производството е по реда чл.216 от Закона за обществените поръчки /ЗОП/ във вр. с чл.208 и сл. от Административнопроцесуалния кодекс /АПК/. Образувано е по две касационни жалби.</w:t>
        <w:tab/>
        <w:br/>
        <w:tab/>
        <w:t xml:space="preserve">Първата касационна жалба е на Бюро за охрана и сигурност - ИТ ЕООД срещу решение № 653 от 24.06.2021г., постановено от Комисията за защита на конкуренцията (КЗК, Комисията) по преписка №КЗК-345/350/2021г., в частта му, с която е оставена без уважение жалбата му срещу решение №D5042040/30.03.2021г. на председателя на Държавна агенция за бежанците (ДАБ) при Министерския съвет (МС) за класиране на участниците и определяне на изпълнител в частта по обособена позиция №2 на обществена поръчка с предмет: Осъществяване на денонощна, физическа, невъоръжена охрана в административната сграда и териториалните поделения на ДАБ при МС. В касационната жалба са изложени доводи за неправилност на обжалваното решение в посочената му част, поради нарушение на материалния закон, съществено нарушение на процесуалните правила и необоснованост - отменителни основания по чл.209, т.3 от АПК. Иска се отмяна на обжалваната част от решението на КЗК и връщане на процедурата от етап нова оценка със задължителни указания за отстраняване на БАТ СОТ ЕООД и Стронг Секюрити груп ЕООД. В съдебно заседание този касатор се представлява от процесуалния представител юрк. Тошев, който поддържа релевираните оплаквания в касационната жалба и заявява пренеция за присъждане на сторените разноски.</w:t>
        <w:tab/>
        <w:br/>
        <w:tab/>
        <w:t xml:space="preserve">Втората касационна жалба е на Д.М.Секюрити Груп ООД и е срещу същото решение №653 от 24.06.2021г., постановено от КЗК по преписка №КЗК-345/350/2021г., в частта му, с която е оставена без уважение жалбата му срещу същото решение №D5042040/30.03.2021г. на председателя на ДАБ при МС за класиране на участниците и определяне на изпълнител в частта по обособена позиция №2 на обществена поръчка с предмет: Осъществяване на денонощна, физическа, невъоръжена охрана в административната сграда и териториалните поделения на ДАБ при МС. В тази касационната жалба са изложени доводи за неправилност на обжалваното решение в горепосочената му част, поради нарушение на материалния закон и необоснованост - отменителни основания по чл.209, т.2 и т.3 от АПК. Иска се отмяна на обжалваната част от решението на КЗК и вместо него постановяването на друго решение, с което да се приеме за основателна жалбата на Д.М.Секюрити Груп ООД срещу решение №D5042040/30.03.2021г. на председателя на ДАБ при МС за класиране на участниците и определяне на изпълнител в частта по обособена позиция №42. В съдебно заседание този касатор се представлява от процесуалния представител адв. Кунев, който поддържа релевираните оплаквания в касационната жалба и също заявява пренеция за присъждане на сторените разноски.</w:t>
        <w:tab/>
        <w:br/>
        <w:tab/>
        <w:t xml:space="preserve">Ответникът - председателят на ДАБ при МС, с представени отговори на касационните жалби и в съдебно заседание, чрез пълномощника си юриск. Велинов, изразява становище за тяхната неоснователност. Моли те да бъдат оставени без уважение. Претендира за присъждане на юрисконсултско възнаграждение.</w:t>
        <w:tab/>
        <w:br/>
        <w:tab/>
        <w:t xml:space="preserve">Ответниите БАТ СОТ ЕООД и Стронг Секюрити груп ЕООД, не изразяват становища по жалбите.</w:t>
        <w:tab/>
        <w:br/>
        <w:tab/>
        <w:t xml:space="preserve">Представителят на Върховна административна прокуратура дава мотивирано заключение за неоснователност на касационните жалби. Счита, че обжалваното решение на КЗК е законосъобразно и следва да се остави в сила.</w:t>
        <w:tab/>
        <w:br/>
        <w:tab/>
        <w:t xml:space="preserve">Върховният административен съд намира, че и двете касационни жалби са подадени от надлежни страни, при наличие на правен интерес от оспорване на обжалваните части от решението на КЗК и в срока установен в чл.216, ал.1 от ЗОП, поради което са процесуално допустими.</w:t>
        <w:tab/>
        <w:br/>
        <w:tab/>
        <w:t xml:space="preserve">Разгледани по същество, и двете касационни жалби са неоснователни.</w:t>
        <w:tab/>
        <w:br/>
        <w:tab/>
        <w:t xml:space="preserve">Производството по преписка №КЗК-345/350/2021г. на Комисията за защита на конкуренцията е било образувано по жалби на Бюро за охрана и сигурност - ИТ ЕООД и Д.М.Секюрити Груп ООД против решение №D5042040/30.03.2021г. на председателя на ДАБ при МС, с което е обявено класирането и е определен изпълнител по обособена позиция №2 на обществена поръчка с предмет: Осъществяване на денонощна, физическа, невъоръжена охрана в административната сграда и териториалните поделения на ДАБ при МС. С това решение на председателя на ДАБ при МС ответникът БАТ СОТ ЕООД е класиран на първо място и е определен за изпълнител по тази обособена позиция. Ответникът Стронг Секюрити груп ЕООД е класиран на второ място, а касаторът Бюро за охрана и сигурност - ИТ ЕООД е класиран на трето място. Вторият касатор - Д.М.Секюрити Груп ООД, е отстранен от участие на основание чл.107, т.2, б. а от ЗОП – участникът е представил оферта, която не отговаря на предварително обявените условия за изпълнение на поръчката.</w:t>
        <w:tab/>
        <w:br/>
        <w:tab/>
        <w:t xml:space="preserve">С обжалваното решение КЗК е оставила без уважение и двете жалби на Бюро за охрана и сигурност - ИТ ЕООД и Д.М.Секюрити Груп ООД по съображения, които в основната си част се споделят от настоящата инстанция, а релевираните оплаквания и от двамата касатори не намират опора в данните по делото.</w:t>
        <w:tab/>
        <w:br/>
        <w:tab/>
        <w:t xml:space="preserve">По касационната жалба на Бюро за охрана и сигурност - ИТ ЕООД:</w:t>
        <w:tab/>
        <w:br/>
        <w:tab/>
        <w:t xml:space="preserve">Преди всичко следва да се изтъкне, че съдът намира за неоснователни оплакванията на касатора Бюро за охрана и сигурност - ИТ ЕООД, че КЗК не се е произнесла по всички негови възражения в жалбата му. Напротив – с обжалваното решение КЗК е разгледала подробно всички възражения на Бюро за охрана и сигурност - ИТ ЕООД срещу представените от класираните на първите три места участници. И е изложила мотиви за тяхната неоснователност. Затова няма допуснато процесуално нарушение в тази насока.</w:t>
        <w:tab/>
        <w:br/>
        <w:tab/>
        <w:t xml:space="preserve">С обжалваното решение по жалбата на Бюро за охрана и сигурност - ИТ ЕООД Комисията за защита на конкуренцията обосновано е констатирала, че с одобрената документация за участие възложителят е поставил изискване към ценовото предложение участниците да приложат справка с подробно описание на начина на формиране на цената за един охранител, за един месец, от която да е видно, че в размера на предложената цена за изпълнение на поръчката е предвидено заплащането на всички разходи, съгласно действащото законодателство (Кодекс на труда, ЗЧОД, ЗЗБУТ, КСО и др.). Това изискване на възложителя се съдържа в т.3.13.Ценово предложение, от Раздел IV Указания за подготовка и подаване на офертите - общо за всички обособени позиции, т.2.Съдържание на офертата. Както и забележката „Важно“ от Образец №2.4 на ценово предложение.</w:t>
        <w:tab/>
        <w:br/>
        <w:tab/>
        <w:t xml:space="preserve">Макар неправилно в мотивите на обжалваното решение КЗК да е приела, че не е вменено като задължение на комисията за провеждане на процедурата да проверява верността на извършените изчисления от участниците с оглед спазване на трудовото и осигурителното законодателство, така формираните констатации не са се отразили върху правилността на постановения резултат. Все пак, следва да се посочи, че именно това е смисълът на изискваната от възложителя справка – от съдържанието й да е видно, че в размера на предложената цена за изпълнение на поръчката е предвидено заплащането на всички разходи, съгласно действащото законодателство (Кодекс на труда, ЗЧОД, ЗЗБУТ, КСО и др.). Това е необходимо с оглед на разпоредбата на чл.107, т.2, б.“б“ от ЗОП, според която е предвидено като основание за отстраняване на участник, който е представил оферта, която не отговаря на правила и изисквания, свързани със спазване на социалното и трудовото право, както и международното право в тази насока, посочено в приложение №10 към ЗОП. Същото основание за отстраняване възложителят е предвидил и в т.19.2. б.“б“ от Раздел II „Изисквания към участниците“ от документацията за участие. Иначе казано, за да може комисията по чл.103, ал.1 от ЗОП /респ. възложителят/, да извърши преценка за това налице ли е за някой от участниците основание за отстраняване по чл.107, т.2, б.“б“ от ЗОП, необходимо е да бъде извършена преценка дали офертите на участниците отговарят на правилата и изискванията, свързани със спазване на социалното и трудовото право, както и международното право в тази насока. Впрочем, именно във връзка с коментираното изискване на възложителя и при извършване на такава проверка, е отстранен от участие вторият касатор Д.М.Секюрити Груп ООД.</w:t>
        <w:tab/>
        <w:br/>
        <w:tab/>
        <w:t xml:space="preserve">Противно на твърденията на този касатор, настоящият състав намира, че в случая помощната комисия на възложителя е извършила дължимата преценка по относимата разпоредба на чл.107, т.2, б.“б“ от ЗОП досежно ценовите предложения на класираните на първите две места участници. Така е, защото в съставения Протокол №1 за БАТ СОТ ЕООД и Стронг Секюрити груп ЕООД изрично е посочено „Комисията извърши проверка за грешки или пропуски в изчисленията на предложените цени и не установи такива“. И е направен извод, че ценовите предложения на посочените участници съответстват на предварително обявените условия от документацията за участие в процедурата.</w:t>
        <w:tab/>
        <w:br/>
        <w:tab/>
        <w:t xml:space="preserve">Обосновано от КЗК са отхвърлени като неоснователни и възраженията на „Бюро за охрана и сигурност – ИТ“ – ЕООД срещу неговото собствено отстраняване, тъй като е констатиран пропуск при изготвяне на офертата, който не би могъл да бъде саниран по реда на чл. 104, ал. 5 от ЗОП, тъй като би довел до промяна в ценовото предложение. Приложената справка не отговаря на поставените от възложителя изисквания, тъй като от нея не може да се установи дали в размера на предложената цена за изпълнение на поръчката, е предвидено заплащането на всички разходи, съгласно действащото законодателство. Касае се за пропуск, а не за неяснота на заявените от този участник данни в офертата, и доводите на КЗК в тази насока са правилни.</w:t>
        <w:tab/>
        <w:br/>
        <w:tab/>
        <w:t xml:space="preserve">Що се отнася до оплакванията на Бюро за охрана и сигурност - ИТ ЕООД , че в справката на БАТ СОТ ЕООД незаконосъобразно били разделени стойностите за денонощния пост на охранител нощна смяна и охранител дневна смяна, то съдът споделя изводите на КЗК, че това разделяне не се намира в противоречие с изискванията в процедурата. Така е, защото сред условията на документацията няма изискване в представените справки участниците да посочат начина на формиране на цената за един охранител по искания от Бюро за охрана и сигурност - ИТ ЕООД начин. Това е предоставено изцяло в преценка на всеки участник. Затова не е налице твърдяното нарушение.</w:t>
        <w:tab/>
        <w:br/>
        <w:tab/>
        <w:t xml:space="preserve">По касационната жалба на Д.М.Секюрити Груп ООД:</w:t>
        <w:tab/>
        <w:br/>
        <w:tab/>
        <w:t xml:space="preserve">Според чл.101, ал.5 от ЗОП при изготвяне на заявления за участие или оферти всеки кандидат или участник трябва да се придържа точно към обявените от възложителя условия. В същия смисъл е нормата на чл.39, ал.1 от Правилника за прилагане на закона за обществените поръчки. В този случай нормата на чл.107, т.2, б.”а” от ЗОП разписва, че възложителят отстранява от процедурата участник, който е представил оферта, която не отговаря на предварително обявените условия на поръчката.</w:t>
        <w:tab/>
        <w:br/>
        <w:tab/>
        <w:t xml:space="preserve">В случая с обжалваното решение КЗК обосновано е приела, че Д.М.Секюрити Груп ООД правилно е отстранен от процедурата на това основание, тъй като с ценовото си предложение е приложил справка с подробно описание на начина на формиране на цената за един охранител, за един месец, от която, обаче, не е видно, че в размера на предложената цена за изпълнение на поръчката е предвидено заплащането на всички разходи, съгласно действащото законодателство (Кодекс на труда, ЗЧОД, ЗЗБУТ, КСО и др.).</w:t>
        <w:tab/>
        <w:br/>
        <w:tab/>
        <w:t xml:space="preserve">Както вече бе посочено по - горе в мотивната част на настоящия съдебен акт при обсъждане на оплакванията на Бюро за охрана и сигурност - ИТ ЕООД, това изискване на възложителя се съдържа в т.3.13.Ценово предложение, от Раздел IV Указания за подготовка и подаване на офертите - общо за всички обособени позиции, т.2.Съдържание на офертата. Както и забележката „Важно“ от Образец №2.4 на ценово предложение. В представеното ценово предложение на Д.М.Секюрити Груп ООД съществува непълнота, тъй като в същото предложената месечна цена за един охранител в размер на 774,93 лв. без ДДС, липсват предвидени разходи за нощен труд (чл.261 от КТ), труд през официални празници (чл.264 от КТ), както и клас прослужено време (чл.244, ал.2 от КТ, чл.12 от Наредба за структурата и организацията на работната заплата). В обжалваното решение на КЗК е извършено обсъждане на това обстоятелство като мотив за отстраняването на настоящия касационен жалбоподател. Изложените мотиви са относими към изискванията на възложителя, а именно липсата на съществена част от ценовото предложение на участника, поради което представената с офертата на „Д. М. Секюрити Груп“ ООД справка не отговаря на предварително обявените условия за изпълнение на поръчката, посочени в задължителните изисквания на възложителя, а именно: в т.3.13 от раздел Раздел IV „Указания за подготовка и подаване на офертите - общо за всички обособени позиции“. Пак там е предвидено, че неспазването на тези изисквания е основание за отстраняване от участие в процедурата.</w:t>
        <w:tab/>
        <w:br/>
        <w:tab/>
        <w:t xml:space="preserve">КЗК обосновано е споделила извода на помощния орган на възложителя, че справка с изискуемото съдържание, инкорпориращо подробно описание на начина на формиране на цената за един охранител за един месец, от която да е видно, че в размера на предложената цена за изпълнение на поръчката е предвидено заплащането на всички разходи, съгласно действащото законодателство /Кодекс на труда, ЗЧОД, ЗЗБУТ, КСО и др./, това е основанието за отстраняване на офертата в хипотезата на чл.107, т.2, б. „а“ от ЗОП. Това основание е било предмет на преценка за законосъобразност в производството по преразглеждане и по това основание са изложени мотиви в обжалваното решение. Изводът за законосъобразност на отстраняването на офертата при установеното несъответствие е обоснован и законосъобразен.</w:t>
        <w:tab/>
        <w:br/>
        <w:tab/>
        <w:t xml:space="preserve">На следващо място неоснователни са доводите на касационния жалбоподател, че при установеното несъответствие комисията по чл.103, ал.1 от ЗОП е следвало да даде възможност на участника да даде разяснения и допълнителни доказателства, с които да отстрани нередовността на офертата. Този довод е бил разгледан от Комисията за защита на конкуренцията и правилно е прието, че правомощието на комисията по чл.104, ал.5 от ЗОП е рамките на предоставена оперативна самостоятелност, а не императивно задължение. Следва да се отбележи още, че в случая комисията на възложителя не е била длъжна да изиска разяснения от участника на основание чл.104, ал.5 от ЗОП, респ. по чл.54, ал.13 от ППЗОП, тъй като би се стигнало до промяна в ценовото предложение, което е недопустимо съгласно разпоредбата на чл.104, ал.5 от ЗОП.</w:t>
        <w:tab/>
        <w:br/>
        <w:tab/>
        <w:t xml:space="preserve">С оглед на това не са налице твърдените отменителни основания, поради което обжалваното решение на КЗК като правилно и законосъобразно следва да бъде оставено в сила.</w:t>
        <w:tab/>
        <w:br/>
        <w:tab/>
        <w:t xml:space="preserve">В този смисъл е налице и формирана съдебна практика по аналогични дела, сред които Решение № 10103/06.10.2021г. по адм. д. № 7641/21г.; Решение № 10107/06.10.2021г. по адм. д. № 7637/21г. и други, постановени от ВАС, Четвърто отделение.</w:t>
        <w:tab/>
        <w:br/>
        <w:tab/>
        <w:t xml:space="preserve">Предвид изхода на спора, исканията и на двамата касатори за присъждане на разноски по делото, предвид разпоредбата на чл.143, ал.1 от АПК, са неоснователни и следва да бъдат оставени без уважение.</w:t>
        <w:tab/>
        <w:br/>
        <w:tab/>
        <w:t xml:space="preserve">На основание чл.143, ал.4 вр. с чл.216, ал.6 от АПК, основателно е предявеното от ответника - председателя на Държавната агенция за бежанците при Министерски съвет, искане за присъждане на направените от него разноски за юрисконсултско възнаграждение по двете касационни жалби. Затова Бюро за охрана и сигурност - ИТ ЕООД и Д.М.Секюрити Груп ООД следва да бъдат осъдени поотделно да заплатят на Държавната агенция за бежанците при Министерски съвет сумите от по 150лв., представляващи размер на възнаграждението за юрисконсулт, определено според чл.24 от Наредбата за заплащането на правната помощ, към която препраща чл.78, ал.8 ГПК във вр. с чл.37, ал.1 от Закона за правната помощ.</w:t>
        <w:tab/>
        <w:br/>
        <w:tab/>
        <w:t xml:space="preserve">Водим от горното и на основание чл.221, ал.2, предложение първо от АПК във вр. с чл.216, ал.7 от ЗОП, Върховният административен съд, четвърто отделение,</w:t>
        <w:tab/>
        <w:br/>
        <w:tab/>
        <w:t xml:space="preserve">РЕШИ:</w:t>
        <w:tab/>
        <w:br/>
        <w:tab/>
        <w:t xml:space="preserve">ОСТАВЯ В СИЛА решение № 653 от 24.06.2021г., постановено от Комисията за защита на конкуренцията по преписка №КЗК-345/350/2021г.</w:t>
        <w:tab/>
        <w:br/>
        <w:tab/>
        <w:t xml:space="preserve">ОСЪЖДА Бюро за охрана и сигурност - ИТ ЕООД със седалище и адрес на управление гр.София, ж. к.“Света Троица“, бл.309, вх.Г, ет.8, ап.92, ЕИК[ЕИК], да заплати на Държавната агенция за бежанците при Министерски съвет с административен адрес гр.София, бул.Княгиня Мария Луиза №114Б, сумата от 150 /сто и петдесет/ лева, представляваща разноски за юрисконсултско възнаграждение.</w:t>
        <w:tab/>
        <w:br/>
        <w:tab/>
        <w:t xml:space="preserve">ОСЪЖДА Д.М.Секюрити Груп ООД със седалище и адрес на управление гр.София, ул.Кукуш №1 , ЕИК[ЕИК], да заплати на Държавната агенция за бежанците при Министерски съвет с административен адрес гр.София, бул.Княгиня Мария Луиза №114Б, сумата от 150 /сто и петдесет/ лева, представляваща разноски за юрисконсултско възнаграждение.</w:t>
        <w:tab/>
        <w:br/>
        <w:tab/>
        <w:t xml:space="preserve">Решението е окончателно.</w:t>
        <w:tab/>
        <w:br/>
        <w:tab/>
        <w:t xml:space="preserve">Вярно с оригинала, ПРЕДСЕДАТЕЛ:/п/ Кремена Хараланова</w:t>
        <w:tab/>
        <w:br/>
        <w:tab/>
        <w:t xml:space="preserve">секретар: ЧЛЕНОВЕ:/п/ Мира Райчева</w:t>
        <w:tab/>
        <w:br/>
        <w:tab/>
        <w:t xml:space="preserve">/п/ Мария Радева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