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№40/10.03.2021 по гр. д. №4208/2019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София, 10.03.2021 г.Върховният касационен съд на Р. Б, Първо гражданско отделение, в закрито съдебно заседание на девети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4208/2019 година.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Ц. И. Л.-О., срещу решение № 79 от 13.11.2018г. по гр. д.№ 256/2018г. на Окръжен съд-Видин, с което е потвърдено решение № 165 от 30.03.2018г. по гр. д.№ 3297/2017г. на Районен съд-Видин, с което, на осн. чл. 69, ал. 1 ЗН, е допусната съдебна делба между Л. И. Л. и Ц. И. Л.-О., при квоти по 1/2 ид. ч. за всеки от тях, на недвижими имоти, притежавани от съделителите на основание наследяване по закон на И. Л. И. и И. Ц..</w:t>
        <w:tab/>
        <w:br/>
        <w:tab/>
        <w:t xml:space="preserve"> </w:t>
        <w:tab/>
        <w:br/>
        <w:tab/>
        <w:t xml:space="preserve">С определение № 153 от 8. 04. 2020 г. е допуснато касационно обжалване на въззивното решение.</w:t>
        <w:tab/>
        <w:br/>
        <w:tab/>
        <w:t xml:space="preserve"> </w:t>
        <w:tab/>
        <w:br/>
        <w:tab/>
        <w:t xml:space="preserve">В проведеното на 13. 10. 2020 г. заседание производството по делото е спряно на основание чл. 229, ал. 1, т. 2 ГПК, поради смърт на съделителя Л. И. Л. – ищец, ответник по касационната жалба.</w:t>
        <w:tab/>
        <w:br/>
        <w:tab/>
        <w:t xml:space="preserve"> </w:t>
        <w:tab/>
        <w:br/>
        <w:tab/>
        <w:t xml:space="preserve">С молба вх. № 1643/26. 02. 2021 г., подадена от И. Л. Л., чрез адв. Е. С., е представено удостоверение за наследници от 24. 02. 2021 г., издадено от Община - Видин, и е поискано конституиране на молителя като страна по делото. От удостоверението е видно, че Л. И. Л., починал на 17. 09. 2020 г., е оставил за единствен наследник сина си И. Л. Л., ЕГН [ЕГН], с постоянен адрес [населено място], [улица], ет.. ., ап.. ..</w:t>
        <w:tab/>
        <w:br/>
        <w:tab/>
        <w:t xml:space="preserve"> </w:t>
        <w:tab/>
        <w:br/>
        <w:tab/>
        <w:t xml:space="preserve">С оглед на горното и на основание чл. 230 и чл. 227 ГПК, производството по делото следва да бъде възобновено, И. Л. Л. следва да бъде конституиран като съделител и делото следва да бъде насрочено за разглеждане в открито съдебно заседание.</w:t>
        <w:tab/>
        <w:br/>
        <w:tab/>
        <w:t xml:space="preserve"> </w:t>
        <w:tab/>
        <w:br/>
        <w:tab/>
        <w:t xml:space="preserve">С оглед на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ВЪЗОБНОВЯВА, на осн. чл. 230 ГПК, производството по гр. д. № 4208/2019 г. на ВКС, 1 г. о.</w:t>
        <w:tab/>
        <w:br/>
        <w:tab/>
        <w:t xml:space="preserve"> </w:t>
        <w:tab/>
        <w:br/>
        <w:tab/>
        <w:t xml:space="preserve">КОНСТИТУИРА като съделител, ответник по касационната жалба, И. Л. Л., ЕГН [ЕГН], с постоянен адрес [населено място], [улица], ет.. ., ап.. ..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за 18. 05. 2021 г., от 9, 00 ч., за когато да се призоват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