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№82/09.03.2021 по гр. д. №3759/2020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№82</w:t>
        <w:tab/>
        <w:br/>
        <w:tab/>
        <w:t xml:space="preserve"> </w:t>
        <w:tab/>
        <w:br/>
        <w:tab/>
        <w:t xml:space="preserve"> гр.София, 09.03.2021 год.</w:t>
        <w:tab/>
        <w:br/>
        <w:tab/>
        <w:t xml:space="preserve"> </w:t>
        <w:tab/>
        <w:br/>
        <w:tab/>
        <w:t xml:space="preserve">Върховният касационен съд на Р. Б, IІІ гражданско отделение в закрито съдебно заседание на двадесет и четвърти февруари две хиляди двадесет и първа година в състав:</w:t>
        <w:tab/>
        <w:br/>
        <w:tab/>
        <w:t xml:space="preserve"/>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№3759 по описа за 2020 год.</w:t>
        <w:tab/>
        <w:br/>
        <w:tab/>
        <w:t xml:space="preserve"> </w:t>
        <w:tab/>
        <w:br/>
        <w:tab/>
        <w:t xml:space="preserve"> </w:t>
        <w:tab/>
        <w:br/>
        <w:tab/>
        <w:t xml:space="preserve"/>
        <w:tab/>
        <w:br/>
        <w:tab/>
        <w:t xml:space="preserve"/>
        <w:tab/>
        <w:br/>
        <w:tab/>
        <w:t xml:space="preserve">Производството е по реда на чл. 7, ал. 5 от ЗАдв (ЗАКОН ЗА АДВОКАТУРАТА).</w:t>
        <w:tab/>
        <w:br/>
        <w:tab/>
        <w:t xml:space="preserve"> </w:t>
        <w:tab/>
        <w:br/>
        <w:tab/>
        <w:t xml:space="preserve"> Образувано е по жалба с вх. № 2596/26.10.2020г., подадена от адвокат С. К. К. от БАК срещу решение № 2969 от 09.10.2020г. на Висшия адвокатски съвет, с което е разпоредено уведомяване на всички адвокати от страната, че Висшият адвокатски съвет няма да предоставя стикери за заверка на адвокатските карти за 2021г., без да бъдат издължени месечните вноски към Висшия адвокатски съвет.</w:t>
        <w:tab/>
        <w:br/>
        <w:tab/>
        <w:t xml:space="preserve"> </w:t>
        <w:tab/>
        <w:br/>
        <w:tab/>
        <w:t xml:space="preserve"> Жалбоподателят излага доводи за недопустимост и евентуално за неправилност на обжалваното решение поради нарушение на материалния закон, като моли то да бъде отменено. Излага доводи, че жалбата е допустима за разглеждане от ВКС с позоваване на разпоредбата на чл. 9, ал. 6 ЗАдв, съгласно която отказът за издаване на адвокатска карта подлежи на обжалване по реда на чл. 7, който счита, че следва да намери приложение и в конкретния случай като твърди, че липсата на стикер прави картата невалидна.</w:t>
        <w:tab/>
        <w:br/>
        <w:tab/>
        <w:t xml:space="preserve"> </w:t>
        <w:tab/>
        <w:br/>
        <w:tab/>
        <w:t xml:space="preserve"> Висшият адвокатски съвет депозира писмено становище, в което поддържа, че жалбата е недопустима като насочена срещу неподлежащ на съдебен контрол негов акт. Моли като такава да бъде оставена без разглеждане. Представя писмена защита, чрез процесуален представител адв.. П.</w:t>
        <w:tab/>
        <w:br/>
        <w:tab/>
        <w:t xml:space="preserve"> </w:t>
        <w:tab/>
        <w:br/>
        <w:tab/>
        <w:t xml:space="preserve"> Върховният касационен съд, състав на Трето гражданско отделение, намира, че жалбата е недопустима и следва да се остави без разглеждане по следните съображения:</w:t>
        <w:tab/>
        <w:br/>
        <w:tab/>
        <w:t xml:space="preserve"> </w:t>
        <w:tab/>
        <w:br/>
        <w:tab/>
        <w:t xml:space="preserve"> Върховният касационен съд упражнява контрол за законосъобразност на решенията на Висшия адвокатски съвет само в изрично предвидените в ЗАдв (ЗАКОН ЗА АДВОКАТУРАТА) случаи. Законът за адвокатурата урежда изчерпателно хипотезите, в които актовете на Висшия адвокатски съвет подлежат на съдебен контрол - чл. 7, ал. 4-7, чл. 9, ал. 6, чл. 10, ал. 5, чл. 16, ал. 4 и ал. 5, чл. 19, ал. 7 и ал. 8, чл. 20, ал. 3, чл. 22, ал. 3, чл. 53, ал. 2, чл. 61, ал. 4, чл. 106, ал. 4, чл. 116, ал. 1 и чл. 130, ал. 2 ЗАдв. Решенията на Висшия адвокатски съвет извън изчерпателно посочените в закона хипотези, не подлежат на обжалване пред съд, тъй като съгласно разпоредбата на чл. 134, ал. 1 от Конституцията на РБ адвокатурата е свободна, независима и самоуправляваща се организация. Принципите на независимост, изключителност, самоуправление и самоиздръжка, при които се осъществява адвокатската професия, са закрепени и в разпоредбата на чл. 2, ал. 1 ЗАдв. В съответствие с тези основни начала законодателят не е предвидил обща възможност за обжалване на всички решения, респ. мълчаливи откази, на Висшия адвокатски съвет. Такава компетентност за съдебен контрол на решенията на ВАС не би могла да бъде изведена и от разпоредбата на чл. 88, ал. 5 ЗАдв., тъй като същата е обща норма, регламентираща реда за осъществявания от ВАС вътрешен контрол по отношение на решенията на адвокатските съвети. Съдебното производство за контрол на решенията на ВАС е извън обхвата на общия исков, или административен процес и основание за развитието му е - или изрично посочване на ВКС като орган, пред който да се развие производството по обжалването, или пряко препращане към разпоредбата на чл. 7, ал. 5 -7 ЗА. В този смисъл е и трайно установената съдебна практика на Върховния касационен съд /вж. определение № 250 от 10.01.2017 г. на III г. о. на ВКС по гр. д. № 3301/2016 г.; определение № 1 от 5.01.2011 г. по гр. д. № 1869/2010 г. на IV г. о. на ВКС; определение № 366 от 5.11.2014 г. по гр. д. № 4883/2014 г. на IV г. о. на ВКС, определение № 22 от 27.01.2015 г. по гр. дело № 6379/2014 г. на III г. о., определение № 181/18.04.2018 г. по ч. гр. д. № 1411/2018 г. на ІV г. о., определение № 213/08.2015 г. по ч. гр. д. № 468/2015 г., определение № 42/ 30.01.2019 г. по гр. д. № 341/2019 г., ІІІ г. о., определение №52/11.02.2019 г. по гр. д.№ 443/2019 г. на ІV г. о., определение №63/08.02.2019 г. по гр. д.№ 441/2019 г. на ІІІ г. о. на ВКС и др./. </w:t>
        <w:tab/>
        <w:br/>
        <w:tab/>
        <w:t xml:space="preserve"> </w:t>
        <w:tab/>
        <w:br/>
        <w:tab/>
        <w:t xml:space="preserve"> Обжалваното решение на Висшия адвокатски съвет не попада в изчерпателно изброените от законодателя в ЗАдв. актове на Висшия адвокатски съвет, подлежащи на обжалване пред ВКС, поради което подадената жалба на адв. С. К. е недопустима и следва да се остави без разглеждане. </w:t>
        <w:tab/>
        <w:br/>
        <w:tab/>
        <w:t xml:space="preserve"> </w:t>
        <w:tab/>
        <w:br/>
        <w:tab/>
        <w:t xml:space="preserve"> Водим от горното,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ОТМЕНЯ хода по същество.</w:t>
        <w:tab/>
        <w:br/>
        <w:tab/>
        <w:t xml:space="preserve"> </w:t>
        <w:tab/>
        <w:br/>
        <w:tab/>
        <w:t xml:space="preserve"> ОСТАВЯ БЕЗ РАЗГЛЕЖДАНЕ като процесуално недопустима жалба с вх. № 2596/26.10.2020г., подадена от адвокат С. К. К. от БАК срещу решение № 2969 от 09.10.2020г. на Висшия адвокатски съвет. </w:t>
        <w:tab/>
        <w:br/>
        <w:tab/>
        <w:t xml:space="preserve"> </w:t>
        <w:tab/>
        <w:br/>
        <w:tab/>
        <w:t xml:space="preserve"> Определението подлежи на обжалване в едноседмичен срок от съобщаването му с частна жалба пред друг състав на ВКС.</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