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№1310/05.11.2009 по адм. д. №7039/2009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следващите от Административнопроцесуалния кодекс(АПК). </w:t>
        <w:tab/>
        <w:br/>
        <w:tab/>
        <w:t xml:space="preserve">Образувано е по касационна жалба на Многопрофилна болница за активно лечение (МБАЛ) „ Т. Б. С.” АД, гр. С. против решение от 26.03.2009 г. по адм. дело № 6519 / 2008 г. на Административен съд София – град. Поддържат се оплаквания за неправилност поради нарушение на материалния закон, съществени нарушения на съдопроизводствени правила и необоснованост – касационни основания по чл. 209, т. 3 от АПК. </w:t>
        <w:tab/>
        <w:br/>
        <w:tab/>
        <w:t xml:space="preserve">Ответната по жалбата страна, директорът на Столична здравноосигурителна каса (СЗОК) не изразява становище.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 </w:t>
        <w:tab/>
        <w:br/>
        <w:tab/>
        <w:t xml:space="preserve">Касационната жалба е подадена в срок, от надлежна страна и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 е неоснователна. </w:t>
        <w:tab/>
        <w:br/>
        <w:tab/>
        <w:t xml:space="preserve">Предмет на контрол пред административния съд е заповед № РД - 13 – 811 / 01.10.2008 г. на директора на СЗОК, с която на МБАЛ „Т. Б. С.” АД, гр. С. е наложена санкция финансова неустойка в размер на 990, 00 лева за допуснати нарушения, подробно описани във финансов протокол № Ф – 183 / 16.05.2008 г.. Същите касаят извършени лабораторни кръвни изследвания срещу заплащане по време на болнично лечение, за дейности заплатени напълно от НЗОК (Хепатит В и С, HIV – антитела и Васерман) – нарушение по чл. 26, т. 5 от НРД – 2006г., липса на подпис на пациент за предоставен (получен) първи екземпляр от епикриза при дехоспитализация – нарушение по чл. 190, ал. 1, т. 1 НРД – 2006 г., липса на „Документ №2” – „Информирано съгласие на пациента” за съгласие да бъде опериран с регионална или обща анестезия – нарушение на чл. 193, ал. 1, т. 2 и чл. 196, ал. 1 от НРД – 2006 г., т. 206 от Решение № РД – УС – 04 – 127 / 27.12.2007 г. на УС на НЗОК и подписани истории на заболяванията от лице, което не е включено като лекуващ лекар по клиничната пътека – нарушения по т. 249.3 и т. 249.4 Решение № РД – УС – 04 – 127 / 27.12.2007 г. на УС на НЗОК. Нарушенията са констатирани при проверени на произволен принцип по 30 ИЗ по клинични пътеки № 26 „Заболявания на горния гастроинтестинален тракт”, № 28 „Високоспециализирани интервенционални процедури при заболявания на гастро – интестинален тракт”, № 30 „Заболявания на тънкото и дебелото черво”, № 49 „Нестабилна форма на ангина пекторис с интервенционално лечение”, № 132 „Факоемулсификация”, № 167 „Оперативно лечение на абдоминалната аорта, долна празна вена и клоновете им”. </w:t>
        <w:tab/>
        <w:br/>
        <w:tab/>
        <w:t xml:space="preserve">С обжалваното съдебно решение първоинстанционният съд е отхвърлил жалбата на МБАЛ „Т. Б. С.” АД, гр. С. срещу заповед № РД – 811 / 01.10.2008 г. на директора на СЗОК. Приел е, че същата е издадена от компетентен орган, в надлежната форма, след спазване на административнопроизводствените правила, при точно приложение на материалноправните разпоредби и в съответствие с целта на закона. </w:t>
        <w:tab/>
        <w:br/>
        <w:tab/>
        <w:t xml:space="preserve">Настоящият състав на Върховния административен съд намира наведените с касационната жалба доводи за неточно приложение на материалния закон и невярна преценка на фактите по делото за неоснователни. Констатациите на финансовите контрольори са потвърдени с решение от 14.08.2008 г. на Арбитражната комисия при СЗОК и не са опровергани в рамките на съдебното производство. Възприетите от административния орган нарушения са налични и за тях са определени съответстващите им се санкции. </w:t>
        <w:tab/>
        <w:br/>
        <w:tab/>
        <w:t xml:space="preserve">Административен съд София - град е обосновал подробно правните си изводи в съответствие с установените фактически обстоятелства, отделяйки спорното от безспорното при вярна преценка на фактите. Съдебното решение е надлежно мотивирано и не са налице релевираните с касационната жалба пороци за съществени нарушения на съдопроизводствени правила, изразяващи се в едностранно обсъждане на събраните по делото доказателства. </w:t>
        <w:tab/>
        <w:br/>
        <w:tab/>
        <w:t xml:space="preserve">По изложените съображения Върховният административен съд, шесто отделениеРЕШИ: </w:t>
        <w:tab/>
        <w:br/>
        <w:tab/>
        <w:t xml:space="preserve">ОСТАВЯ В СИЛА решение от 26.03.2009 г. по адм. дело № 6519 / 2008 г. на Административен съд София – град.РЕШЕНИЕТО не подлежи на обжалване.Вярно с оригинала,ПРЕДСЕДАТЕЛ:/п/ А. Е.секретар:ЧЛЕНОВЕ:/п/ М. П./п/ Т. Т.Т.Т.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