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№1036/04.07.2019 по адм. д. №3799/2019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160, ал. 6 ДОПК във вр. с чл. 208 и сл. АПК. </w:t>
        <w:tab/>
        <w:br/>
        <w:tab/>
        <w:t xml:space="preserve">Образувано е по касационна жалба на директор на Дирекция „ОДОП“ София при ЦУ на НАП, против решение № 33/13.02.2019 г. на Административен съд Кюстендил, постановено по адм. д. № 477 по описа за 2018 г. на този съд, с което е отменен Ревизионен акт № Р-22222517001745-091-001/24.07.2018г., издаден от органи по приходите при ТД на НАП София, потвърден от директора на Дирекция „ОДОП“ при ЦУ на НАП - София с решение №1558/10.10.2018г., за ангажирана на ревизираното лице „Мегаинвест-холд“ ЕООД солидарна отговорност по чл. 177 от ЗДДС (ЗАКОН ЗА Д. В. Д СТОЙНОСТ) за данъчен период от 01.09.2015 г. - 30.09.2015 г. за невнесен от „Дженерал Ди Си Трейд“ ЕООД данък върху добавената стойност в общ размер на 96 000 лв. и лихви 27 05, 15 лв., за извършени от същото дружество доставки. </w:t>
        <w:tab/>
        <w:br/>
        <w:tab/>
        <w:t xml:space="preserve">От съдържанието на касационната жалба може да се извлече основание по чл. 209, т. 3 АПК - неправилност на първоинстанционното решение поради противоречие с материалния закон и необоснованост. Изложени са доводи, че между ревизираното лице и сочения за доставчик по фактурите „Дженерал Ди Си Трейд“ ЕООД е сключена привидна сделка за покупко-продажба на МПС, с която се прикрива действителното придобиване на стоките от ревизираното лице директно от чуждестранния търговец. Касаторът твърди, че придобиването на товарните автомобили е организирано и осъществено от ревизираното дружество, което е реалния получател, чрез пряка договореност с чуждестранния търговец, без доказателства стоките да са получени от „Дженерал Ди Си Трейд“ ЕООД. Твърди и че ревизираното лице е знаело, че дължимият данък по доставката няма да бъде внесен от доставчика. По подробни изложени в жалбата съображения касаторът моли да се отмени първоинстанционното решение и да му се присъди юрисконсултско възнаграждение за две инстанции. </w:t>
        <w:tab/>
        <w:br/>
        <w:tab/>
        <w:t xml:space="preserve">Ответникът по касационната жалба – „Мегаинвест-холд“ ЕООД, ЕИК 109514979, чрез процесуален представител адв.. Б, в съдебно заседание оспорва жалбата и моли да бъде оставено в сила решението на административния съд. Прави искане за присъждане на разноски.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валидността и правилността на обжалваното решение на посочените касационни основания, и след служебна проверка по чл. 218, ал. 2 АПК приема за установено следното: 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тя е неоснователна. </w:t>
        <w:tab/>
        <w:br/>
        <w:tab/>
        <w:t xml:space="preserve">За да постанови процесното решение съдът е счел за установено следното: Предмет на обжалване е Ревизионен акт Р-22222517001745-091-001/24.07.2018г., издаден от органи по приходите при ТД на НАП София, потвърден от директора на Дирекция „ОДОП“ при ЦУ на НАП - София с решение №1558/10.10.2018г., с който на ревизираното лице „Мегаинвест-холд“ ЕООД е ангажирана солидарна отговорност по чл. 177 от ЗДДС (ЗАКОН ЗА Д. В. Д СТОЙНОСТ) за данъчен период от 01.09.2015 г. - 30.09.2015 г. за невнесен от „Дженерал Ди Си Трейд“ ЕООД данък върху добавената стойност в общ размер на 96 000 лв. и лихви 27 05, 15 лв., за извършени от същото дружество доставки. </w:t>
        <w:tab/>
        <w:br/>
        <w:tab/>
        <w:t xml:space="preserve">Съдът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и съдебното производство доказателства и установената въз основа на тях от органите по приходите фактическа обстановка. </w:t>
        <w:tab/>
        <w:br/>
        <w:tab/>
        <w:t xml:space="preserve">Първоинстанционният съд е стигнал до извод, че не са изпълнени кумулативно предвидените елементи на фактическия състав по чл. 177 ЗДДС и отговорността на ревизираното е била ангажирана неправомерно, поради което е отменил процесния РА.Аистративният съд е приел, че oт установените факти и събраните доказателства не се доказва предпоставката по чл. 177, ал. 3, т. 2, пр. 1 ЗДДС – облагаемите доставки по фактурите, по които ревизираното лице е упражнило право на данъчен кредит да са привидни. Приел е за необоснован извода на органите по приходите, че автомобилите са получени от ревизираното лице директно от чуждестранния търговец AWL Trucks, тъй като е установено, че вътреобщностното придобиване на 5 бр. автомобила се е уговаряло в полза на „Дженерал Ди Си Трейд“ ЕООД - София като поръчка от ревизираното лице „Мегаинвест-холд“ ЕООД, което свързва потенциални клиенти с доставчици чрез е-мейли, изпращани от управителя на ревизираното дружеството. Според съда фактът, че цялата дейност по покупката, продажбата и доставката на 5 бр.МПС е извършена от управителя на ревизираното дружество; че банковите сметки на доставчика и купувача се намират в една и съща банка; че сметката на доставчика е открита в деня на закупуване на товарните автомобили от Великобритания; че сметката на доставчика е захранвана със средства превеждани от купувача; че МПС-тата са регистрирани в страната за първи път на името на купувача, не са достатъчни да докажат твърденията на приходния орган за знание на ревизираното лице и привидност на сключените сделки. </w:t>
        <w:tab/>
        <w:br/>
        <w:tab/>
        <w:t xml:space="preserve">Така постановеното първоинстанционно решение е валидно, допустимо и правилно. </w:t>
        <w:tab/>
        <w:br/>
        <w:tab/>
        <w:t xml:space="preserve">Спорът по делото касае налице ли са предпоставките за прилагане на чл. 177, ал. 1 във вр. с ал. 3, т. 2, пр. 1 от ЗДДС, а именно привидна сделка като кумулативно необходимо условие за действие на презумцията за знание съгласно чл. 177, ал. 3, т. 2 ЗДДС. </w:t>
        <w:tab/>
        <w:br/>
        <w:tab/>
        <w:t xml:space="preserve">Разпоредбата на чл. 177, ал. 1 ЗДДС регламентира солидарна отговорност на регистрирано лице - получател по облагаема доставка за дължимия и невнесен данък от друго регистрирано лице, доколкото първият е ползвал право на приспадане на данъчен кредит, свързан пряко или косвено с дължимия и невнесен данък. Отговорността по ал. 1 се реализира, когато регистрираното лице е знаело или е било длъжно да знае, че данъкът няма да бъде внесен и това е доказано от ревизиращия орган по реда на чл. 117 - 120 от ДОПК. По аргумент, изведен от ал. 3 на чл. 177 ЗДДС и за целите на ал. 2, се приема, че лицето е било длъжно да знае, когато са изпълнени едновременно следните условия: дължимият данък по ал. 1 не е ефективно внесен като резултат за данъчен период от който и да е предходен доставчик по облагаема доставка с предмет същата стока или услуга, независимо дали в същия, изменен или преработен вид и облагаемата доставка е привидна, заобикаля закона или е на цена, която значително се отличава от пазарната. За да се ангажира солидарната отговорност на получателя, следва да бъдат установени предвидените в цитираната разпоредба предпоставки. Доказателствената тежест за това се носи от приходния орган. </w:t>
        <w:tab/>
        <w:br/>
        <w:tab/>
        <w:t xml:space="preserve">Настоящата инстанция счита, че административният съд правилно е приел за неосъществени правните последици на фактите, за които носещата доказателствената тежест приходна администрация /арг. чл. 170, ал. 1 АПК във вр. с § 2 от ДР на ДОПК/ не е провела убедително доказване. Съвкупната преценка на доказателствата по делото не установява наличие на пряка договореност между ревизираното лице и английското търговско дружество, нито получаване на процесните МПС директно от чуждестранния доставчик, което да обоснове извод за наличие на привидност в седлката между „Мегаинвест-холд“ ЕООД и „Дженерал Ди Си Трейд“ ЕООД. Действително в противоречие с търговската практика и житейската логика е търговецът да сключи сделка при неизгодни за него условия, в случая – да закупи фактурираните МПС на значително по-висока цена от тази, която той самия е договорил с английско дружество доставчик, в полза на третото лице –„Дженерал Ди Си Трейд“ ЕООД, от което впоследствие закупува автомобилите. Както правилно сочи приходният орган, ревизираното лице не може да не е знаело за осъществените сделки между двете дружества, както и техните условия, предвид безспорно доказаното, че лично управителят на ревизираното лице е бил пряк участник при сключването на тези сделки. Същевременно, обаче, настоящият състав намира, че липсват доказателства в подкрепа на твърдението на приходния орган за това, че ревизираното дружество е закупило и получило пряко процесните МПС от английския търговец като пряк доставчик. Видно от преписката инвойса за доставката и товарителницата /ЧМР/ са с издател английското дружество AWL Truck и получател – „Дженерал Ди Си Трейд“ ЕООД, от който се твърди, че ревизираното лице е придобило собствеността върху специалните автомобили. В документите, съпровождащи доставката, ревизираното лице не фигурира. Напротив, към фактурите са представени договори за покупко-продажба и приемо-предавателни протоколи за предаване на стоките от „Дженерал Ди Си Трейд“ ЕООД към „Мегаинвест-холд“ ЕООД. Фактът, че банковите сметки на двете дружества са в една и съща банка и съгласно справката „Дженерал Ди Си Трейд“ ЕООД е платило задължението си към AWL Truck по издадения инвойс със средствата, преведени от ревизираното лице на същата дата по двете процесни фактури не може да е индикация за привидна сделка, както правилно приема и първоинстанционният съд. При положение, че не са събрани доказателства и съответно не е доказано придобиването на превозните средства от „Мегаинвест-холд“ ЕООД от търговеца от Великобритания, то твърдението за симулативна покупко-продажба на същите МПС между „Дженерал Ди Си Трейд“ ЕООД и „Мегаинвест-холд“ ЕООД почива на предположения, което е недопустимо. Законосъобразното установяване на публични задължения изисква пълно и безпротиворечиво доказване на фактическия състав, който ги поражда. Пълно е доказването, при което се създава сигурно убеждение за истинността на фактическото твърдение, в случая – за наличие на прикрита сделка, която да обоснове и знание на РЛ, че данъкът по процесните фактури, по които дружеството е получател няма да бъде внесен от доставчика. Касационният съд намира, че не са събрани в тази връзка доказателства. Релевантният момент, към който следва да е налице знание е най-късно издаването на фактурата. Преки доказателства в горния смисъл не са събрани по делото. </w:t>
        <w:tab/>
        <w:br/>
        <w:tab/>
        <w:t xml:space="preserve">По изложените съображения настоящият касационен състав на ВАС приема за недоказано в процесния случай на условието по чл. 177, ал. 2 от ЗДДС. Поради липсата на един от кумулативните елементи от фактически състав, отговорността по чл. 177 ЗДДС не може да бъде реализирана. </w:t>
        <w:tab/>
        <w:br/>
        <w:tab/>
        <w:t xml:space="preserve">Във връзка с гореизложеното първоинстанционното решение като правилно постановено следва да се остави в сила. </w:t>
        <w:tab/>
        <w:br/>
        <w:tab/>
        <w:t xml:space="preserve">С оглед резултатът по делото на ответника по касация се следват разноски, но предвид изричното заявление на процесуалния представител, че такива не са извършени и не се претендират, не следва и да бъдат присъдени. </w:t>
        <w:tab/>
        <w:br/>
        <w:tab/>
        <w:t xml:space="preserve">Водим от гореизложеното и в този смисъл, Върховния административен съд, състав на Осмо отделениеРЕШИ:</w:t>
        <w:tab/>
        <w:br/>
        <w:tab/>
        <w:t xml:space="preserve">ОСТАВЯ В СИЛА решение № 33/13.02.2019 г., постановено по адм. д. № 477/2018 г. по описа на Административен съд-Кюстендил.Решението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