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№346/20.04.2016 по търг. д. №2053/2015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346гр. София, 20.04.2016 г.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закрито заседание на двадесет и пети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разгледа докладваното от съдията Костова т. д. №2053/2015 год. и за да се произнесе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 срещу решение № 585 от 27.03.2015г. по в. гр. д. № 52/2015г. на Варненски окръжен съд, с което е отменено осъдително решение № 5116 от 04.11.2014г. по гр. д. № 7077/2014г. по описа на Варненски районен съд и са отхвърлени предявените от касатора в качеството му на ищец по делото искове по чл. 55, ал. 1, пр. 3 от ЗЗД срещу [фирма] [населено място]. </w:t>
        <w:tab/>
        <w:br/>
        <w:tab/>
        <w:t xml:space="preserve"> </w:t>
        <w:tab/>
        <w:br/>
        <w:tab/>
        <w:t xml:space="preserve">В касационната жалба е изложено становище за неправилност и необоснованост на обжалваното въззивно решение, поради подробно изразени съображения за нарушение на материалния и процесуалния закон. Моли същото да бъде отменено, като вместо него да бъде постановено ново, с което да се уважат предявените искове. Претендира разноски.</w:t>
        <w:tab/>
        <w:br/>
        <w:tab/>
        <w:t xml:space="preserve"> </w:t>
        <w:tab/>
        <w:br/>
        <w:tab/>
        <w:t xml:space="preserve">Препис от касационната жалба и нейните приложения са изпратени на ответната страна [фирма], [населено място], която представя писмен отговор, с който изразява становището си за нейната недопустимост. Намира постановеното въззивно решение за валидно, допустимо и правилно, като е обосновано в съответствие с материалния закон и процесуалните правила, поради което моли същата да бъде оставена без уважение.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след като прецени данните по делото,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легитимна страна в предвидения в чл. 283 ГПК преклузивен едномесечен срок и е насочена срещу валиден, допустим и подлежащ на обжалване съдебен акт.</w:t>
        <w:tab/>
        <w:br/>
        <w:tab/>
        <w:t xml:space="preserve"> </w:t>
        <w:tab/>
        <w:br/>
        <w:tab/>
        <w:t xml:space="preserve">С решение Варненския районен съд е осъдил ответника [фирма] [населено място] да заплати на [фирма] [населено място] сумата от 15 426.11 лв., с включен ДДС, ведно със законната лихва върху главницата, считано от датата на подаване на исковата молба в съда – 30.05.2014г. до окончателното плащане на задължението, представляваща платена от ищеца като производител на електрическа енергия от възобновяеми източници цена за достъп до електропреносната и електроразпределните мрежи на [фирма], като оператор на мрежата по изрично посочени фактури, като дължима на отпаднало основание – отменено Решение № Ц-33 от 14.09.2012г. на ДКЕВР. След преценка на събраните по делото доказателства и доводите на страните съдът е констатирал, че спорен въпрос по делото е за действието на решение №14853/12.11.2013г. на Върховния административен съд, 5-членен състав, с което е оставено в сила решение № 7159/27.05.2013г. по адм. д. № 1238/2013г. на ВАС, с което е отменено решението на ДКЕВР за определяне временна цена за достъп. Варненският районен съд е приел, че отмяната на Решение № Ц-33 от 14.09.2012г. на ДКЕВР разпростира действието си и спрямо ищеца по делото, като определените временни цени са отменени с обратна сила с влизане в сила на решението на Върховния административен съд. Съответно настъпилото обратно действие обуславя отпадане на основанието за заплащане на определената цена за достъп, респективно връщане на даденото. </w:t>
        <w:tab/>
        <w:br/>
        <w:tab/>
        <w:t xml:space="preserve"> </w:t>
        <w:tab/>
        <w:br/>
        <w:tab/>
        <w:t xml:space="preserve">За да отхвърли като неоснователен предявеният иск Варненският окръжна съд е приел, че съгласно чл. 26, ал. 4 от Правилата за търговия с електрическа енергия, действащи в исковия период от време и приети от ДКЕВР отм. производители, присъединени към електроразпределителната мрежа дължат утвърдените от ДКЕВР цени за достъп до електропреносната мрежа, на основание предоставената й компетентност в чл. 32, ал. 4 ЗЕ, вкл. вземане на решения относно подходящи компенсаторни мерки. Страните по делото нямат сключен писмен договор за достъп на производителя до електроразпределителната мрежа на оператора, но представените доказателства /фактури/ сочат за наличието на договорно правоотношение за достъп до електроразпределителната мрежа по смисъла на чл. 11, т. 3, вр. чл. 14 ПТЕЕ и то не е прекратено. Функцията на ДКЕВР е за издаването на решение по чл. 30, ал. 1, т. 13 ЗЕ, а дали заплатените цени въз основа на решението на органа за определяне на временни цени е довело до неоснователно разместване на блага и за кого, ще се реши едва след приемането на решение от регулаторния отговор за окончателните цени за достъп и след преценка на предвидените в чл. 32, ал. 4 ЗЕ компенсаторни мерки. Съставът на въззивния съд намира също, че отмяната на т. 12, раздел ІІІ от Решение № Ц-33 от 14.09.2012г. на ДКЕВР само по себе си не може да обоснове извод за отпадане на възмездния характер на договорното изпълнение към момента на тази отмяна и да задължи с реституция разменените престации, поставяйки страната, задължена с характеризиращата престация, в положение, за което нито е налице договорно съгласие, нито съгласие, което може да бъде въведено чрез прякото приложение на закона. Споделено е разбирането, че е недопустима намесата на съда в договорните отношения, включително и при отмяна на административен акт, посочващ цените, към които страните препращат в своята облигационна връзка. За неоснователен е приет доводът на ищеца, че основанието за заплащане на цената за достъп е Решение Ц -33 от 14.09.2012г. на ДКЕВР и че неговата отмяна с решение на ВАС е заличила с обратна сила основанието, на което е възникнало задължението за заплащане на цената за достъп. Според съда предварителното изпълнение на решението на ДКЕВР по чл. 32, ал. 4 от ЗЕ е административноправна последица на акта и следва да се прави отлика от търговските взаимоотношения по повод на предоставяне и ползване на услугата ”достъп до електроразпределителната мрежа”, защото те са възникнали преди издаването на решението на ДКЕВР.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</w:t>
        <w:tab/>
        <w:br/>
        <w:tab/>
        <w:t xml:space="preserve"> </w:t>
        <w:tab/>
        <w:br/>
        <w:tab/>
        <w:t xml:space="preserve">В изложението си по чл. 284, ал. 3, т. 1 ГПК [фирма] [населено място] обосновава приложно поле на касационния контрол с наличието на предпоставките на чл. 280, ал. 1, т. 1, т. 2 и т. 3 ГПК. </w:t>
        <w:tab/>
        <w:br/>
        <w:tab/>
        <w:t xml:space="preserve"> </w:t>
        <w:tab/>
        <w:br/>
        <w:tab/>
        <w:t xml:space="preserve">А. Жалбоподателят поддържа, че въззивният съд се е произнесъл по следните правни въпроси, в противоречие, че със задължителна практика на ВС и ВКС: </w:t>
        <w:tab/>
        <w:br/>
        <w:tab/>
        <w:t xml:space="preserve"> </w:t>
        <w:tab/>
        <w:br/>
        <w:tab/>
        <w:t xml:space="preserve">1.При положение, че Върховният административен съд е отменил Решение № Ц-33/14.09.2012г. на ДКЕВР, с което са били определени временни цени за достъп дължими от производителите на електрическа енергия от възобновяеми енергийни източници на операторите на електроразпределителната мрежа, тази отмяна заличила ли е с обратна сила основанието, на което е възникнало задължението за заплащане на цена за достъп и води ли до отпадане с обратна сила на задължението за заплащане на цена за достъп от В.-производителите? 2. Ако отмяната на решението на ДКЕВР води до отпадане с обратна сила на задължението за заплащане на цена на достъп, следва ли електроразпределителните дружества да върнат на В. производителите заплатената цена за достъп, за периода през който решението на ДКЕВР е подлежало на предварително? 3. Какво е правното основание на иска за връщане на заплатената цена за достъп поради отмяна на решението на ДКВЕР – чл. 55, ал. 1 пр. 3 ЗЗД или чл. 88, ал. 1 ЗЗД? Касаторът посочва, че въпросите са разрешен от въззивния състав в противоречие с: Тълкувателно решение № 17 от 1959г. на ВС, Тълкувателно решение № 50 от 30.12.1985г. на ОСГК на ВКС, Определение № 313 от 16.05.2011г. по т. д. № 834/2010г., ІІ т. о. на ВКС. 4. Представлява ли намеса в договорните отношение между страните по делото едно евентуално съдебно решение, с което се уважава предявения иск? </w:t>
        <w:tab/>
        <w:br/>
        <w:tab/>
        <w:t xml:space="preserve"> </w:t>
        <w:tab/>
        <w:br/>
        <w:tab/>
        <w:t xml:space="preserve">По тези въпроси, както и по въпросите: 5.Решение № Ц-33/14.09.2012г. на ДКЕВР представлява ли основание за заплащане на цена за достъп от В.-производителите и отмяната на това решение заличава ли с обратна сила основанието, на което е възникнало задължението за заплащане на цена за достъп? 6. Определената с Решение № Ц-33/14.09.2012г. цена за достъп пределна ли е или е точно определена и В.-производителя и електроразпределителното дружество не могат да се отклоняват от определения от ДКЕВР размер?, 7. Следва ли да се приеме, че след като електроразпределителното дружество е предоставяло достъп до мрежата си на В.-производителя, то е дължима цена за достъп дори и при положение, че е налице влязло в сила решение на ВАС, с което с обратна сила е отменено решението на ДКЕВР за определяне на цена за достъп до електроразпределителната мрежа? Касаторът поддържа допълнителния критерий по т. 2 на чл. 280, ал. 1 ГПК.</w:t>
        <w:tab/>
        <w:br/>
        <w:tab/>
        <w:t xml:space="preserve"> </w:t>
        <w:tab/>
        <w:br/>
        <w:tab/>
        <w:t xml:space="preserve">Твърди, че в едни случаи исковете се уважават, а в други се отхвърлят. Като съдебни решения, с които исковете се уважават се посочват: решение № 3471/03.07.2014г. по гр. д. № 392/2014г. на Варненски районен съд, решение № 581/11.02.2014г. по гр. д. № 19179/2013г. на Районен съд -Пловдив, решение № 1308/04.07.2014г. по в. гр. д. № 827/2014г. на ОС -Пловдив, решение от 21.03.2015г. по в. гр. д. № 35/2015г. на ОС -Варна, решение № 1460/11.07.2014г. по в. гр. д. № 1453/2014г. на ПОС, решение № 2044/27.11.2014г. по в. гр. д. № 2793/2014г. на ПОС, решение от 7.04.2014г. по гр. д. № 14885/2013г. на РС-Варна, решение от м. 03.2015г. по в. гр. д. № 131/2015г. на ОС –Варна, решение № 3468/3.07.2014г. по гр. д. № 391/2014г. на РС –Варна, решение от 2.12.2014г. по в. гр. д. № 1850/2014г. на ОС –Варна, решение от 17.12.2014г. по в. гр. д. № 2412/2015г. на ОС –Варна, за които има данни, че са влезли в сила.</w:t>
        <w:tab/>
        <w:br/>
        <w:tab/>
        <w:t xml:space="preserve"> </w:t>
        <w:tab/>
        <w:br/>
        <w:tab/>
        <w:t xml:space="preserve">Обратно на тези решения е приетото в решения: решение № 3468/3.07.2014г. по гр. д. № 391/2014г. на РС –Варна, решение от 2.12.2014г. по в. гр. д. № 1850/2014г. на ОС –Варна, решение от 17.12.2014г. по в. гр. д. № 2412/2015г. на ОС –Варна.</w:t>
        <w:tab/>
        <w:br/>
        <w:tab/>
        <w:t xml:space="preserve"> </w:t>
        <w:tab/>
        <w:br/>
        <w:tab/>
        <w:t xml:space="preserve">Касаторът се позовава и на допълнителния критерий по т. 3 на чл. 280, ал. 1 ГПК. </w:t>
        <w:tab/>
        <w:br/>
        <w:tab/>
        <w:t xml:space="preserve"> </w:t>
        <w:tab/>
        <w:br/>
        <w:tab/>
        <w:t xml:space="preserve">А. Третият и четвъртият въпроси не обосновават общия критерий по чл. 280, ал. 1 ГПК. Какво е правното основание на иска е по приложението на материалния закон и по правилността на обжалвания съдебен акт. Третият въпрос е некоректно поставен, тъй като окръжният съд не е приел, че следва да се приложи разпоредбата на чл. 88, ал. 1 ЗЗД. Обратното съдът е приел, че при облигационните отношения правното действие на последиците, настъпващи от един или друг юридически факт, в хипотезата на договорите с продължително или периодично действие е ограничено. Четвъртият въпрос също не е поставен коректно, доколкото съдът е приел, че в договорните правоотношения съдът може да се намеси само ако има изрична законова разпоредба, каквато разпоредба е чл. 299, ал. 2 ТЗ, а в останалите случаи правомощията на съда се свеждат до тълкуване на договорната воля на основание чл. 20 ЗЗД. Първият и вторият въпрос са във връзка със спора, но по отношение на тях касаторът не обосновава допълнителния критерий по т. 1 на чл. 280, ал. 1 ГПК, доколкото цитираната от него съдебна практика е постановена при обективно различни факти, а от там и при липса на идентичност на разрешените в тях правни въпроси. Цитираните тълкувателни решения по начало не формират задължителна съдебна практика по чл. 280 ал. 1 т. 1 ГПК, с оглед задължителните указания в т. 2 на ТР № 1 / 2010 г. на ОСГТК на ВКС. Задължителна практика, при действието на Закона за устройство на съдилищата, за периода до влизане в сила на Закона за съдебната власт от 1994 год., са единствено тълкувателните постановления на Пленума на Върховния съд / чл. 59 ЗУС /. При това, разрешените в тези тълкувателни решения хипотези са различни от настоящата. Цитираните определения № 313 по т. дело № 834/2010г. на ВКС, ТК, ІІ т. о. е постановено по реда на чл. 288 ГПК и съгласно ТР №2/ 2011г. не формира задължителна за съдилищата съдебна практика. По тези въпроси касаторът обаче се позовава на допълнителния критерий по т. 2 на чл. 280, ал. 1 ГПК с оглед на противоречивото им разрешаване от съдилищата, както и на критерия по т. 3 на чл. 280, ал. 1 ГПК доколкото няма създадена задължителна за съдилищата съдебна практика от ВКС с постановяване на решение по чл. 290 ГПК към датата на подаване на касационната жалба. </w:t>
        <w:tab/>
        <w:br/>
        <w:tab/>
        <w:t xml:space="preserve"> </w:t>
        <w:tab/>
        <w:br/>
        <w:tab/>
        <w:t xml:space="preserve"> Настоящият състав на ВКС счита, че обжалваното въззивно решение ще следва да бъде допуснато до касационно обжалване по въпроса, конкретизиран на основание т. 1 на ТР №1/2010 на ОСГТК на ВКС: Когато размерът на паричната престация за достъп до електроразпределителните мрежи се определя по силата на закона / чл. 30, ал. 1, т. 13 ЗЕ/ с индивидуален административен акт, който подлежи на предварително изпълнение, каквото е решението на ДКЕВР за определяне на временни цени за достъп до електроразпределителната мрежа и актът бъде отменен с влязло в сила решение по реда на АПК, отпада ли основанието на заплатените от производителите на ел. енергия цени за достъп преди отмяната му? Въпросът е обуславящ изхода на спора по смисъла на чл. 280, ал. 1 ГПК съобразно решаващите мотиви на въззивния съд, като по отношение на него е осъществено и </w:t>
        <w:tab/>
        <w:br/>
        <w:tab/>
        <w:t xml:space="preserve"> </w:t>
        <w:tab/>
        <w:br/>
        <w:tab/>
        <w:t xml:space="preserve">допълнителното основание по чл. 280, ал. 1, т. 2 ГПК доколкото е в противоречие с влязло в сила решение № 1670/18.11.201г., постановено по в. гр. д. № 2208/2014г. на Варненския окръжен съд.</w:t>
        <w:tab/>
        <w:br/>
        <w:tab/>
        <w:t xml:space="preserve"> </w:t>
        <w:tab/>
        <w:br/>
        <w:tab/>
        <w:t xml:space="preserve"> На касатора ще следва да се укаже да внесе по сметка на ВКС ДТ в размер на 308.52 лв. в едноседмичен срок, считано от получаване на съобщението, дължима на основание чл. 18, ал. 2, т. 2 от Тарифа за държавните такси, които се събират от съдилищата по ГПК, в противен случай производството по касационната жалба ще бъде прекратено.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решение № 585 от 27.03.2015г. по в. гр. д. № 52/2015г. на Варненски окръжен съд.</w:t>
        <w:tab/>
        <w:br/>
        <w:tab/>
        <w:t xml:space="preserve"> </w:t>
        <w:tab/>
        <w:br/>
        <w:tab/>
        <w:t xml:space="preserve">У К А З В А на касатора [фирма] [населено място] в едноседмичен срок от получаване на съобщението да представи в канцеларията на ТК на ВКС по делото документ /банково бордеро за внесена по сметка на ВКС държавна такса в размер на 308, 52 лв., в противен случай производството по касационната жалба ще бъде прекратено.</w:t>
        <w:tab/>
        <w:br/>
        <w:tab/>
        <w:t xml:space="preserve"> </w:t>
        <w:tab/>
        <w:br/>
        <w:tab/>
        <w:t xml:space="preserve">След надлежното внасяне на държавна такса, делото да се докладва на Председателя на Първо отделение от ТК на ВКС – за насрочването му в отрито съдебно заседание с призоваване на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