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№107/11.04.2016 по търг. д. №3095/2015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107</w:t>
        <w:tab/>
        <w:br/>
        <w:tab/>
        <w:t xml:space="preserve"> </w:t>
        <w:tab/>
        <w:br/>
        <w:tab/>
        <w:t xml:space="preserve"> София, 11.04.2016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единадесети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т. д. № 3095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248 ГПК.</w:t>
        <w:tab/>
        <w:br/>
        <w:tab/>
        <w:t xml:space="preserve"> </w:t>
        <w:tab/>
        <w:br/>
        <w:tab/>
        <w:t xml:space="preserve"> Постъпила е молба вх. № 1988/22.02.2016г. от И. И. И.-молител в производството по чл. 303 сл.ГПК с искане за допълване на постановеното по делото Решение № 27 от 17.02.2016г. в частта за разноските и присъждане на сумата 600лв., включени в списъка по чл. 80 ГПК и доказани разноски за адвокатска защита.</w:t>
        <w:tab/>
        <w:br/>
        <w:tab/>
        <w:t xml:space="preserve"> </w:t>
        <w:tab/>
        <w:br/>
        <w:tab/>
        <w:t xml:space="preserve"> От [фирма] е постъпил отговор, в който се поддържа, че произнасяйки се с решението си за разноските, дължими на молителя по представения списък, съставът на ВКС е преценил, че те са дължими в присъдения размер-263.25лв.</w:t>
        <w:tab/>
        <w:br/>
        <w:tab/>
        <w:t xml:space="preserve"> </w:t>
        <w:tab/>
        <w:br/>
        <w:tab/>
        <w:t xml:space="preserve"> Съставът на ВКС констатира, че молбата по чл. 248 ГПК е депозирана в срок и е основателна. Разноските за адвокатска защита са поискани с включването им в списъка по чл. 80 ГПК и са доказани с приложения договор за правна защита и съдействие от 08.06.2015г., в който е отразено заплащането в брой на договореното адвокатско възнаграждение от 600лв. При сборуване на сумите по списъка, съставът е допуснал аритметична грешка, като вместо общия сбор, включващ и сумата 600лв. – 803.25лв. е присъдил 263.25лв., или с 540лв. по-малко. Това е дължимият остатък, за който молбата е основателна.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на основание чл. 248 ГПК Решение № 27 от 17.02.2016г., постановено по т. д.№ 3095/2015г. на ВКС, ТК, 1 състав, като ОСЪЖДА [фирма] да заплати на И. И. И. още 540лв. разноски за адвокатска защита над присъдените с решението.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