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№1011/01.07.2019 по адм. д. №759/2019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вр. с пар. 149 от Преходните и заключителни разпоредби към Закон за изменение и допълнение на АПК (обн. ДВ бр. 77/2018 г.). </w:t>
        <w:tab/>
        <w:br/>
        <w:tab/>
        <w:t xml:space="preserve">Образувано е по касационна жалба на Р. Амир, [гражданство] срещу Решение № 7133 от 29.11.2018 г. по адм. дело № 8104/2018 г. на Административен съд – София град (АССГ), с което е отхвърлена жалбата му срещу Заповед № 5364з-942 от 10.07.2018 г. на директора на дирекция „Миграция" към Министерство на вътрешните работи (МВР), с която е принудително настанен в Специален дом за временно настаняване на чужденци (СДВНЧ) към дирекция „Миграция" – МВР. </w:t>
        <w:tab/>
        <w:br/>
        <w:tab/>
        <w:t xml:space="preserve">Касационният жалбоподател, лично и чрез процесуалния си представител, излага доводи за неправилност на обжалваното решение поради наличие на отменителните основания по чл. 209, т. 3 от АПК. Сочи, че първоинстанционният съд не е съобразил, че приложената мярка противоречи на Конвенцията за правата на човека и основните свободи (ЕКПЧ), която изисква ограничаването на основните човешки права, освен законоустановено да бъде и доказано необходимо. Излага, че липсва заявено желание за доброволно връщане в държавата му на произход, а в хода на първоинстанционното съдебно производство ответната страна не е доказала, че е в състояние да предприеме ефективни действия по изпълнение на принудителната административна мярка (ПАМ), така че връщането му да бъде действително възможно в рамките на 6-месечният период на задържане. Поради това преценката на съда дали прилагането на обезпечителна мярка е съразмерно със законовата цел, която преследва, е необоснована и в противоречие с чл. 6 АПК. По аргумент от чл. 35 АПК и Решение на СЕС по Дело С-277/11 от 22 ноември 2012 г., оспорва извода на първоинстанционния съд, че неизслушването преди издаването на оспорената заповед, не е процесуално нарушение. Излага, че незаконното му преминаване при първоначалното му влизане на територията на Р. Б е било с цел търсене на закрила и не може да се тълкува в негова вреда. Счита за неправилни изводите на съда за наличие на предпоставката „опасност от укриване“, съгласно легалната дефиниция на ЗЧРБ (ЗАКОН ЗА ЧУЖДЕНЦИТЕ В РЕПУБЛИКА БЪЛГАРИЯ) (ЗЧРБ). Предвид изложеното прави искане решението да бъде отменено. </w:t>
        <w:tab/>
        <w:br/>
        <w:tab/>
        <w:t xml:space="preserve">Ответникът – Директорът на дирекция „Миграция" към Министерство на вътрешните работи, чрез процесуалния си представител, изразява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допустима, като подадена в срока по чл. 211 АПК от надлежна страна, имаща право от оспорването и срещу подлежащ на обжалване съдебен акт.Разгледана по същество жалбата е неоснователна. </w:t>
        <w:tab/>
        <w:br/>
        <w:tab/>
        <w:t xml:space="preserve">С обжалваното решение АССГ е отхвърлил като неоснователна жалбата на Р. Амир, [гражданство], [дата на раждане], ЛНЧ [номер], против заповед № 5364з-942 от 10.07.2018 г. на директора на дирекция „Миграция“ - МВР, с която спрямо чужденеца е приложена ПАМ „принудително настаняване на чужденец в СДВНЧ, до отпадане на пречките и създаване на необходимата организация за изпълнение на приложената спрямо него ПАМ по ЗЧРБ „принудително отвеждане на чужденец до границите на Р. Б“. </w:t>
        <w:tab/>
        <w:br/>
        <w:tab/>
        <w:t xml:space="preserve">За да постанови решението си съдът е установил, че със заповед № 4518 ОЧ 940 от 24.07.2016 г. на началник на ГПУ - Брегово спрямо Р. Амир е приложена ПАМ "принудително отвеждане на чужденец до граница на Р. Б". С оспорената в производството заповед, на основание чл. 44, ал. 6 и ал. 8 ЗЧРБ и чл. 8, ал. 1 от Наредба за отговорността и координацията на държавните органи, осъществяващи действия по прилагането на Р. Д и Р. Е, Р. Амир е принудително настанен в СДВНЧ.Пудителното настаняване е мотивирано с опасността лицето да се укрие и да възпрепятства изпълнението на приложената мярка, както и с необходимостта да се създаде организация за осигуряване на транспортна връзка и билет за страната му по произход, което се явява пречка за незабавното изпълнение на приложената ПАМ.Уил е, че с решение № 1066 от 22.02.2017 г. на председателя на Държавната агенция за бежанците (ДАБ) на чужденеца е отказано предоставяне статут на бежанец и хуманитарен статут. От приложена по делото справка за психологическото състояние на Р. Амир, съдът е установил, че емоционалното му поведение е сравнително стабилно и не са налице основания за тревога относно неговото психично здраве. </w:t>
        <w:tab/>
        <w:br/>
        <w:tab/>
        <w:t xml:space="preserve">При така установената фактическа обстановка и след анализ на относимите разпоредби на ЗЧРБ и на Директива 2008/115/ЕО на Европейския парламент и на Съвета от 16 декември 2008 година относно общите стандарти и процедури, приложими в държавите-членки за връщане на незаконно пребиваващи граждани на трети страни (Директива 2008/115/ЕО/Директивата), съдът е приел, че заповедта е издадена от компетентен орган, при спазване на изискуемата от закона форма, а при издаването й са спазени административнопроизводствените правила. Приел е, че са налице очертаните в чл. 44, ал. 6 от ЗЧРБ материалноправни основания за издаване на заповедта. Във връзка с възраженията в жалбата за допуснати нарушения на чл. 34 АПК е изложил, че по делото не са представени доказателства в подкрепа на твърденията за нарушение на правото на чужденеца да бъде изслушан. От приложена по делото докладна записка е установил, че с Р. Амир е проведено интервю, непосредствено след настаняването му в СДВНЧ, като е посочил, че не са налице данни в хода на административното производство за представени от лицето доказателства пред административния орган, които да не са взети предвид при издаване на заповедта. </w:t>
        <w:tab/>
        <w:br/>
        <w:tab/>
        <w:t xml:space="preserve">Посочил е, че спрямо Р. Амир е предприета процедура по връщане в държавата по произход по смисъла на чл. 3, § 3 от Директива 2008/115/ЕО, като не са допуснати нарушения на чл. 15 от Директивата. Приел е, че от представените по делото доказателства се установява по несъмнен начин, че жалбоподателят е влязъл нелегално на територията на Р. Б, след което нелегално е напуснал страната и е приет отново в нея от Р.Г.У е, че оспорващият не е декларирал адрес, на който би могъл да пребивава в България. При тези данни е направил извод, че е налице опасност да се укрие по смисъла на чл. 44, ал. 6 ЗЧРБ вр. § 1, т. 4в от ДР на ЗЧРБ и да се опита да осуети изпълнението на приложената по отношение на него ПАМ, с оглед на това, че е влязъл нелегално на територията на страната, нелегално е преминал и границата и е заминал за Германия. За недоказани е приел твърденията в жалбата, че оспорващият, поради вероизповеданието си, принадлежи към уязвима група и животът му е застрашен. Позовавайки се на представена медицинска справка е посочил, че към настоящия момент психологическите му оплаквания са отпаднали.Решението е правилно. </w:t>
        <w:tab/>
        <w:br/>
        <w:tab/>
        <w:t xml:space="preserve">При установената по делото фактическа обстановка, първоинстанционният съд е достигнал до правилен извод, че заповедта е постановена в съответствие с изискванията за законосъобразност. Тя е издадена от компетентен по смисъла на чл. 44, ал. 1 ЗЧРБ орган и съдържа предвидените в чл. 59, ал. 2 АПК реквизити, включително фактическите основания за издаването й. Заповедта е издадена на основание чл. 44, ал. 6 ЗЧРБ, съгласно която, в случаите, когато чужденецът, на който е приложена ПАМ по чл. 39а, ал. 1, т. 2 и 3 с. з., е с неустановена самоличност, възпрепятства изпълнението на заповедта или е налице опасност от укриване, органът, издал заповедта, може да издаде заповед за принудителното му настаняване в специален дом за временно настаняване на чужденци с цел организиране на принудително отвеждане до границата на Р. Б или експулсирането. С разпоредбата на чл. 15, § 1 от Директива 2008/115/ЕО са регламентирани две хипотези, в които е допустимо задържане, и то освен ако в конкретния случай не могат да се приложат ефективно други достатъчни, но по-леки принудителни мерки, а именно: когато е налице опасност от укриване, или когато засегнатият гражданин на трета страна избягва или възпрепятства подготовката на връщането или процеса по извеждането. Мярката по чл. 44 ал. 6 ЗЧРБ има обезпечителен характер. Същата следва да обезпечи изпълнението на предходна мярка по чл. 39а, ал. 1, т. 2 и 3 от ЗЧРБ. </w:t>
        <w:tab/>
        <w:br/>
        <w:tab/>
        <w:t xml:space="preserve">В настоящия случай е безспорно установено, че по отношение на чужденеца е приложена ПАМ по чл. 39а, ал. 1, т. 2 ЗЧРБ – „връщане до страна на произход, страна на транзитно преминаване или трета страна”, за която е допуснато предварително изпълнение от органа по реда на чл. 60, ал. 1 АПК. Налице са и останалите регламентирани в закона предпоставки. Фактическите констатации, направени от органа обосновават извод, че към момента на издаване на заповедта е била налице реална опасност чужденецът да се укрие (по смисъла на § 1, т. 4в ЗЧРБ) и по този начин да осуети изпълнението на приложената по отношение на него ПАМ. Безспорно установено е, че касаторът е влязъл нелегално на територията на страната на 24.07.2016 г. На 04.08.2016 г. е подал молба за закрила по реда на ЗУБ (ЗАКОН ЗА УБЕЖИЩЕТО И БЕЖАНЦИТЕ) (ЗУБ). Нелегално е напуснал страната и на 10.07.2018 г. е приет отново в България от Р. Г. </w:t>
        <w:tab/>
        <w:br/>
        <w:tab/>
        <w:t xml:space="preserve">Касаторът сочи, че изложеното следва да тълкува в смисъл, че същият ще търси правата си в България, което обосновавало извод за липса на опасност същият да се укрие. Тези доводи са неоснователни и не намират опора в доказателствения материал по делото. Няма как незаконосъобразните действия по нелегалното напускане на Р. Б да се тълкуват в посочения смисъл. Наред с това следва да се посочи, че касаторът, с цялостното си поведение в периода на престой в страната, не дава основание да се направи обоснован извод за негова трайна, сериозна ангажираност към въпросите на пребиваването му – нелегално е напуснал България, няма постоянна и ясна визия за държавата, в която иска да пребивава, няма средства за издръжка, няма социална среда, на чиято помощ да разчита. Съвкупната преценка на всички тези факти обосновава извода, че други по-леки принудителни мерки не могат да бъдат приложени по отношение на него, както правилно е приел съда. С оглед на доказателствата по делото е безспорно, че спрямо Р. Амир е налице и визираното в чл. 15, §1 Директива 2008/115/ЕО изискване, да не може спрямо него да се приложи ефективно друга достатъчна, но по-лека принудителна мярка. </w:t>
        <w:tab/>
        <w:br/>
        <w:tab/>
        <w:t xml:space="preserve">Правилни са и изводите на съда за неоснователност на твърденията за нарушение на чл. 35 АПК. Дори да се приеме, че жалбоподателят е следвало да бъде изслушан, когато е пристигнал в България и преди настаняването му в СДВНЧ същия ден, в случая това нарушение не е съществено, тъй като не може да доведе до постановяване на различен акт от административния орган. </w:t>
        <w:tab/>
        <w:br/>
        <w:tab/>
        <w:t xml:space="preserve">Обжалваната пред АССГ заповед има обезпечителен характер и цели да осуети отклоняване на чужденеца от изпълнение на приложената със заповед № 4518 ОЧ-940 от 24.07.2016 г. мярка "принудително отвеждане до границата на Р. Б". Преценката за законосъобразността на мярката по чл. 39а, ал. 1, т. 2 ЗЧРБ включва и преценка за това дали засегнатото лице спада към някоя от категориите уязвими лица по смисъла на §1, т. 4б от ДР на ЗЧРБ, но тази преценка е относима в производството по оспорване на заповедта за прилагане на принудителна административна мярка по чл. 41, т. 2 и чл. 42з, ал. 1 и 4 ЗЧРБ. </w:t>
        <w:tab/>
        <w:br/>
        <w:tab/>
        <w:t xml:space="preserve">Предвид изложеното, първоинстанционният съд обосновано е приел, че са установени елементите на фактическия състав на чл. 44, ал. 6 ЗЧРБ и чл. 15, §1 Директива 2008/115/ЕО. Правомощията на административния орган при преценката му за необходимостта от принудителното настаняване на чуждия гражданин в СДВНЧ за постигането на легитимна цел - връщане на чужденеца до страната му на произход, страна на транзитно преминаване или трета страна, са упражнени законосъобразно. </w:t>
        <w:tab/>
        <w:br/>
        <w:tab/>
        <w:t xml:space="preserve">Не са налице пороците сочени като касационни основания за отмяна, поради което постановеното решение следва да бъде оставено в сила. </w:t>
        <w:tab/>
        <w:br/>
        <w:tab/>
        <w:t xml:space="preserve">По изложените съображения и на основание чл. 221, ал. 2, пр. 1 от АПК, Върховният административен съд, седмо отделение,РЕШИ:</w:t>
        <w:tab/>
        <w:br/>
        <w:tab/>
        <w:t xml:space="preserve">ОСТАВЯ В СИЛА Решение № 7133 от 29.11.2018 г. по адм. дело № 8104/2018 г. на Административен съд – 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