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№4401/25.03.2019 по адм. д. №13410/2018 на ВАС, докладвано от съдия Мария Радева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Производството е по реда на чл. 208 и сл. от АПК. </w:t>
        <w:tab/>
        <w:br/>
        <w:tab/>
        <w:t xml:space="preserve">Образувано е по касационна жалба на адв. Н.А, в качеството й на процесуален представител на "Р. Т“ ЕООД, срещу решение № 1829 от 13.08.2018 г. по адм. дело № 3503 по описа за 2017 г. на административен съд Пловдив, с което е отхвърлена жалбата на дружеството срещу Ревизионен акт № Р-16001617000133-091 -001/28.08.2017г., издаден от Й.М - началник на сектор, възложил ревизията и Е.Ц на длъжност главен инспектор по приходите - ръководител на ревизията при ГД на НАП - гр. П., потвърден с Решение № 673/14.11.2017 г. на Директора на Дирекция "Обжалване и данъчно - осигурителна практика" - гр. П., в частта, с който на оспорващия за периоди м. 02, м. 04/201Зг. и м. 10/20141. и м. 04/2015г. по фактури 01 „Евромакс логистик" ЕООД, е отказан данъчен кредит в размер на 25 200 лева с прилежаща лихва; както и приспадната данъчен кредит в размер на 1 915, 55 лв. във връзка с експлоатация на автомобили, приспадната през периодите от м. 01 до м. 08/201Зг. и м. 10/2014г.; изменен с Решение № 673/14.11.2017 г. на Директора на Дирекция "Обжалване и данъчно - осигурителна практика" - гр. П.; и изменен в частта на допълнително установен корпоративен данък за 201 Зг. от 4180, 53 лв. на 3953, 58 лв.; за 2014г. от 6293, 73 лв. на 4004, 16 лв. и за 2015г. от 8471, 19 лв. на 5600 лв. и прилежаща лихва. </w:t>
        <w:tab/>
        <w:br/>
        <w:tab/>
        <w:t xml:space="preserve">В касационната жалба са развити доводи за неправилност на обжалваното решение поради необоснованост, нарушаване на материалния и процесуалния закон, които съставляват отменителни касационни основания по чл. 209, т. 3 от АПК. Иска се отмяна на решението и постановяване на друго по съществото на спора с отмяна на ревизионния акт и присъждане на съдебни разноски. </w:t>
        <w:tab/>
        <w:br/>
        <w:tab/>
        <w:t xml:space="preserve">Ответната страна по касационната жалба - Директорът на Дирекция "Обжалване и данъчно-осигурителна практика"-гр. П. оспорва същата чрез депозирана писмена защита от юрисконсулт, като се претендира присъждане на съдебни разноски. </w:t>
        <w:tab/>
        <w:br/>
        <w:tab/>
        <w:t xml:space="preserve">Представителят на Върховна административна прокуратура дава заключение за неоснователност на касационната жалба. </w:t>
        <w:tab/>
        <w:br/>
        <w:tab/>
        <w:t xml:space="preserve">Върховният административен съд, първо отделение, след като прецени допустимостта на касационната жалба и наведените отменителни основания, и с оглед на чл. 218 от АПК, приема за установено следното от фактическа и правна страна: </w:t>
        <w:tab/>
        <w:br/>
        <w:tab/>
        <w:t xml:space="preserve">Касационната жалба е процесуално допустима като подадена в срока по чл. 211 от АПК и от надлежна страна, а разгледана по същество е неоснователна. </w:t>
        <w:tab/>
        <w:br/>
        <w:tab/>
        <w:t xml:space="preserve">Административният съд Пловдив е бил сезиран с жалба срещу ревизионен акт № Р-16001617000133-091 -001/28.08.2017г., издаден от органи по приходите при ТД на НАП - гр. П., потвърден и изменен в обжалваната част с решение № 673/14.11.2017 г. на Директора на Дирекция "Обжалване и данъчно - осигурителна практика" - гр. П., Издаден е по повод на осъществена ревизия на търговското дружество по прилагането на ЗДДС и корпоративен данък за периоди по ЗДДС 01.08.2013 г. до 31.08.2013 г. като впоследствие са включени и периоди от 01.01.2013г. до 31.07.2013г.; от 01.10.2014г. до 31.10.2014г. и от 01.04.2015г. до 30.04.2015г., а по ЗКПО 01.01.2013г.-31.12.2015г. Основната дейност на „Р. Т" ЕООД е свързана с доставки на стоки/материали за тютюневата промишленост. Дружеството е регистрирано по ЗДДС на 28.12.2009г. За данъчните периоди м. 02, м. 04/2013 г., м. 10/2014 г. и м. 04/2015 г. дружеството е упражнило правото си на пълен данъчен кредит в общ размер на 25 200 лв. по фактури, издадени от „Е. Л" ЕООД, с предмет на доставките - наем на два броя леки автомобили. За експлоатацията на автомобилите дружеството е приспаднало данъчен кредит в размер 1 915, 55 лв. през периодите от м. 01 до м. 08/2013 г. и м. 10/2014 г., по фактури за закупено гориво. </w:t>
        <w:tab/>
        <w:br/>
        <w:tab/>
        <w:t xml:space="preserve">Спорът в настоящото производство се концентрира относно обстоятелството налице ли са доказателства разходите за тези доставки да са свързани с икономическата дейност на оспорващия, както и представените от него първични счетоводни документи и извършените счетоводни операции позволяват ли да се констатира такава обръзка и установяват ли се предпоставките за ползването на данъчен кредит. </w:t>
        <w:tab/>
        <w:br/>
        <w:tab/>
        <w:t xml:space="preserve">За да приеме, че отказът на данъчен кредит е законосъобразен и да отхвърли жалбата на дружеството, съдът е разгледал подробно нормата на чл. 68, ал. 1 ; чл. 69, ал. 1; чл. 70, ал. 1, т. 2 от ЗДДС.Пл се е и на относимата практика на СЕС, а именно Решение от 16 февруари 2012г. по дело С-118/11, според която наемът на автомобил, който не представлява доставка на стока, трябва по принцип да се квалифицира като доставка на услуга по смисъла на член 24, параграф 1 от Директива 2006/112/ЕО на Съвета от 28 ноември 2006 година /вж. в гози смисъл Решение от 11 септември 2003 г. по дело Cookies Wold, С-155/01, Recueli, стр. I-8785, точка 45 и Решение от 21 февруари 2008 г. по дело Part Service, С-425/06, Сборник, стр. 1-897, точка 61). В този аспект критерият, изведен от използването на стоката или услугата за целите на сделки, попадащи в икономическата дейност на предприятието, е различен според това дали става дума за получаването на услуга или за придобиването на дълготраен актив. При сделка, състояща се в получаването на услуга, каквато е наемането на автомобил, наличието на пряка и непосредствена връзка между определена получена доставка и една или повече извършени доставки, пораждащи право на приспадане, е по принцип необходимо, за да се признае на данъчнозадълженото лице право на приспадане на ДДС, начислен върху получената доставка, както и за да се определи обхватът на това право (Решение от 29 октомври 2009 г. по дело SKF, С-29/08, Сборник, стр. I-10413, точка 57 и цитираната съдебна практика). Право на приспадане в полза на данъчнозадълженото лице ще бъде налице дори при липса па пряка и непосредствена връзка между определена получена доставка и една или повече извършени доставки, пораждащи право на приспадане, когато разходите за съответните услуги са част от общите разходи на това лице и поради това представляват елементи, формиращи цената на стоките или услугите, които то доставя. Разходите от този вид в действителност имат пряка и непосредствена връзка с цялостната икономическа дейност на данъчнозадълженото лице.Решението е правилно. </w:t>
        <w:tab/>
        <w:br/>
        <w:tab/>
        <w:t xml:space="preserve">Административният съд Пловдив е обосновал извод за законосъобразност на оспорения ревизионен акт, като е изложил изключително подробно установените факти в двете производства - административно и съдебно, анализирал е събраните писмени доказателства, както и заключението на съдебно-счетоводната експертиза. </w:t>
        <w:tab/>
        <w:br/>
        <w:tab/>
        <w:t xml:space="preserve">Основният спорен момент по делото е бил този относно реализирането на данъчните състави на чл. 70, ал. 1, т. 2 от ЗДДС, за да се приеме, че законосъобразно е извършена корекцията от ревизиращите органи чрез издадения ревизионен акт, на основание чл. 69, ал. 1, т. 1 във връзка с чл. 68, ал. 1, т. 1 от ЗДДС.Пстанционният съд е отграничил този спорен момент, във връзка с който е обсъдил подробно фактическата страна на спора. Същото е направил и по повод събраните доказателства и доказателствени средства. Съдът не е кредитирал заключението, за което е изложил подробни съображения. </w:t>
        <w:tab/>
        <w:br/>
        <w:tab/>
        <w:t xml:space="preserve">Касационното възражение е насочено към допуснати нарушения на материалния и процесуалния закони, като първите се свеждат до наличието/липсата на предпоставките за осъществяване на корекцията от страна на ревизиращите административни органи в случаите на ползвано право на приспадане на данъчен кредит, а вторите са по повод неправилното преценяване на фактите и ценене на доказателствата по делото, което би представлявало съществено нарушение на съдопроизводствените правила. </w:t>
        <w:tab/>
        <w:br/>
        <w:tab/>
        <w:t xml:space="preserve">Настоящият съдебен състав намира, че такива не са направени. </w:t>
        <w:tab/>
        <w:br/>
        <w:tab/>
        <w:t xml:space="preserve">В конкретния казус, разглежданите доставки са с предмет ползване под наем на луксозни леки автомобили, които по своето същество представляват дълготраен актив, който не е включен в имуществото на „Р. Т" ЕООД. При това положение следва да бъде установено, че тези активи са ползвани преимуществено за професионални, а не за лични цели. Водещото относно правото на приспадане ма данъчен кредит е начинът на използване на активите и доколко същият е свързан с икономическата дейност на данъчно задълженото лице. В приложеното по делото, липсват доказателства, от които да е видно, че процесиите вещи са използвани през ревизирания период точно за икономическата дейност на дружеството, от която е формиран неговият оборот. Не е доказано изпълнението на конкретни задачи с автомобилите, респ. посещаването на търговски обекти, представителства, клиенти и/или партньори, за да се обоснове пряка и непосредствена връзка между експлоатацията на тези автомобили и икономическата дейност на ревизираното лице. Разгледаните пътни листи и документи за разхода на горивото са частни писмени документи, които са представени едва в хода на съдебното оспорвани поради което правилно не са били кредитирани от съда. Липсата на доказателства, че процесните леки автомобили са ползвани за икономическата дейност на дружеството е обосновало правилен извод, че разходите за гориво също не са свързани с тази дейност. Вещото лице е установило, че освен нужният за двата леки автомобила бензин е закупувано и друг вид гориво, за чието използване са ангажирани работна карта за мотокар без инвентарен номер и пътна книжка за автомобил, който не е установен от експертизата като актив на дружеството. За тези превозни средства не са представени и съответни разходни норми. Липсва индивидуализираща връзка между превозните средства, извършените разходи за гориво и икономическата дейност на дружеското. </w:t>
        <w:tab/>
        <w:br/>
        <w:tab/>
        <w:t xml:space="preserve">При неправомерно начислен данък, законосъобразно извършена корекция на основание чл. 26, т. 2 от ЗКПО, според който не се признават за данъчни цели счетоводни разходи, несвързани с дейността. Правилно е посочено от първоинстанционната инстанция - обстоятелството, че тази норма е приложена от контролния административен орган не води до незаконосъобразност на издадения ревизионен акт, тъй като не е променен нито предметът, нито обхватът на ревизията, а по правилото на чл. 155, ал. 2 от ДОПК решаващият орган има правомощието да измени частични издаденият акт. </w:t>
        <w:tab/>
        <w:br/>
        <w:tab/>
        <w:t xml:space="preserve">Водени от горното, обжалваното решение е правилно и законосъобразно. Не са налице сочените касационни основания за неговата отмяна. </w:t>
        <w:tab/>
        <w:br/>
        <w:tab/>
        <w:t xml:space="preserve">При този изход от делото на ответника по касация следва да се присъдят съдебни разноски, на основание чл. 161, ал. 1 от ДОПК, в приложимата редакция и наредба № 1/2004 г. за минималните размери на адвокатските възнаграждения, в размер на 1750, 20 лева. </w:t>
        <w:tab/>
        <w:br/>
        <w:tab/>
        <w:t xml:space="preserve">Съобразно изложеното и на основание чл. 221, ал. 2 от АПК, Върховният административен съд, първо отделениеРЕШИ:</w:t>
        <w:tab/>
        <w:br/>
        <w:tab/>
        <w:t xml:space="preserve">ОСТАВЯ В СИЛА решение № 1829 от 13.08.2018 г. по адм. дело № 3503 по описа за 2017 г. на административен съд Пловдив. </w:t>
        <w:tab/>
        <w:br/>
        <w:tab/>
        <w:t xml:space="preserve">ОСЪЖДА "Р. Т" ЕООД, ЕИК 200969122, представлявано от управителя В.Ч, да заплати на Дирекция „Обжалване и данъчно-осигурителна практика" гр. П. при Централно управление на Национална агенция но приходите, сумата от 1750, 20 лв. /хиляда седемстотин и петдесет лева и двадесет стотинки/, представляващи възнаграждение за осъществена юрисконсултска защита пред касационната инстанция. </w:t>
        <w:tab/>
        <w:br/>
        <w:tab/>
        <w:t xml:space="preserve">Решението е окончателно и не подлежи на обжалване.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