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№50060/27.11.2024 по търг. д. №2016/2022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50060</w:t>
        <w:tab/>
        <w:br/>
        <w:tab/>
        <w:t xml:space="preserve"/>
        <w:tab/>
        <w:br/>
        <w:tab/>
        <w:t xml:space="preserve">София, 27 ноември, 2024г.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седми ноември,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2016 по описа на ВКС за 2022г., взе предвид следното 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определение № 50235/05.12.2023г. производството по делото е спряно до постановяване на тълкувателно решение по тълк. дело № 3/23г. на ОСГТК на ВКС.</w:t>
        <w:tab/>
        <w:br/>
        <w:tab/>
        <w:t xml:space="preserve"/>
        <w:tab/>
        <w:br/>
        <w:tab/>
        <w:t xml:space="preserve">С оглед приемането и обявяването на ТР № 3/23г. на ОСГТК на ВКС, на основание чл.230 ГПК, производството по делото следва да бъде възобновено и насрочено в закрито съдебно заседание.</w:t>
        <w:tab/>
        <w:br/>
        <w:tab/>
        <w:t xml:space="preserve"/>
        <w:tab/>
        <w:br/>
        <w:tab/>
        <w:t xml:space="preserve">Водим от горното, съставът на I т. о.: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т. д.№ 2016 по описа на ВКС за 2022г. </w:t>
        <w:tab/>
        <w:br/>
        <w:tab/>
        <w:t xml:space="preserve"/>
        <w:tab/>
        <w:br/>
        <w:tab/>
        <w:t xml:space="preserve">Насрочва делото в закрито заседание на 14.01.2025г.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