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№49/10.04.2019 по нак. д. №1230/2018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49</w:t>
        <w:tab/>
        <w:br/>
        <w:tab/>
        <w:t xml:space="preserve"> </w:t>
        <w:tab/>
        <w:br/>
        <w:tab/>
        <w:t xml:space="preserve">С о ф и я, 10 април 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20 м а р т 2019 година в състав:</w:t>
        <w:tab/>
        <w:br/>
        <w:tab/>
        <w:t xml:space="preserve"> </w:t>
        <w:tab/>
        <w:br/>
        <w:tab/>
        <w:t xml:space="preserve"> ПРЕДСЕДАТЕЛ: НИКОЛАЙ ДЪРМОНСКИ</w:t>
        <w:tab/>
        <w:br/>
        <w:tab/>
        <w:t xml:space="preserve"> </w:t>
        <w:tab/>
        <w:br/>
        <w:tab/>
        <w:t xml:space="preserve"> ЧЛЕНОВЕ: РУМЕН ПЕТРОВ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при секретар М. П</w:t>
        <w:tab/>
        <w:br/>
        <w:tab/>
        <w:t xml:space="preserve"> </w:t>
        <w:tab/>
        <w:br/>
        <w:tab/>
        <w:t xml:space="preserve">и в присъствието на прокурора К. С </w:t>
        <w:tab/>
        <w:br/>
        <w:tab/>
        <w:t xml:space="preserve"> </w:t>
        <w:tab/>
        <w:br/>
        <w:tab/>
        <w:t xml:space="preserve">изслуша докладваното от съдията Н. Д</w:t>
        <w:tab/>
        <w:br/>
        <w:tab/>
        <w:t xml:space="preserve"> </w:t>
        <w:tab/>
        <w:br/>
        <w:tab/>
        <w:t xml:space="preserve">наказателно дело № 1230/2018 година.</w:t>
        <w:tab/>
        <w:br/>
        <w:tab/>
        <w:t xml:space="preserve"> </w:t>
        <w:tab/>
        <w:br/>
        <w:tab/>
        <w:t xml:space="preserve"> С касационна жалба от адв.М.М. от АК-Враца като защитник на подсъдимия П. А. И. от Враца се обжалва нова присъда № 24 от 04.10.2018 г., постановена по ВНОХД № 432/2018 г. от Окръжен съд-Враца с доводи за наличие на касационно основание по чл. 348, ал. 1, т. 1 от НПК с искане за отмяната й и оправдаване на подзащитния й по предявеното обвинение.</w:t>
        <w:tab/>
        <w:br/>
        <w:tab/>
        <w:t xml:space="preserve"> </w:t>
        <w:tab/>
        <w:br/>
        <w:tab/>
        <w:t xml:space="preserve"> Прокурорът от Върховната касационна прокуратура дава заключение за частична основателност на жалбата за смекчаване отговорността на подсъдимия чрез приложението на чл. 55 от НК.</w:t>
        <w:tab/>
        <w:br/>
        <w:tab/>
        <w:t xml:space="preserve"> </w:t>
        <w:tab/>
        <w:br/>
        <w:tab/>
        <w:t xml:space="preserve"> Подсъдимият П. И. лично и чрез защитника си адв.Н.Л. от САК поддържа жалбата и моли да бъде уважена по изложените в нея и в писменото й допълнение доводи.</w:t>
        <w:tab/>
        <w:br/>
        <w:tab/>
        <w:t xml:space="preserve"> </w:t>
        <w:tab/>
        <w:br/>
        <w:tab/>
        <w:t xml:space="preserve"> Върховният касационен съд провери правилността на обжалваната въззивна присъда в пределите по чл. 347 от НПК, като съобрази следното: </w:t>
        <w:tab/>
        <w:br/>
        <w:tab/>
        <w:t xml:space="preserve"> </w:t>
        <w:tab/>
        <w:br/>
        <w:tab/>
        <w:t xml:space="preserve"> С присъда № 20 от 20.06.2018 г. по НОХД № 173/2018 г. на Районен съд-Б. С подсъдимият П. А. И. от Б. С е признат за невинен и оправдан на основание чл. 9, ал. 2 от НК по предявеното му обвинение по чл. 343б, ал. 2 вр. ал. 1 от НК.</w:t>
        <w:tab/>
        <w:br/>
        <w:tab/>
        <w:t xml:space="preserve"> </w:t>
        <w:tab/>
        <w:br/>
        <w:tab/>
        <w:t xml:space="preserve"> Присъдата е била протестирана от Районна прокуратура-Б. С заради нейната незаконосъобразност и необоснованост с искане за отмяната й и постановяване на нова осъдителна присъда по предявеното на подс.И. обвинение.</w:t>
        <w:tab/>
        <w:br/>
        <w:tab/>
        <w:t xml:space="preserve"> </w:t>
        <w:tab/>
        <w:br/>
        <w:tab/>
        <w:t xml:space="preserve"> С поставената на настоящата касационна проверка нова присъда Врачанският окръжен съд е отменил първоинстанционната оправдателна присъда, признал е подс.П. И. за виновен в това на 09.05.2017 г. в Б. С да е управлявал МПС – лек автомобил марка „О.”, модел „А.” с рег.№, след употреба на алкохол с концентрация над 0, 5 промила, а именно 2, 54 промила, установено по надлежния ред, след като е бил осъден с влязла в сила присъда за същото деяние по чл. 343б, ал. 1 от НК и на основание чл. 343б, ал. 2 вр. ал. 1 от НК при условията на чл. 54 от НК му е наложил наказание от 1 година лишаване от свобода и глоба в размер на 500 лева в полза на държавата, като на основание чл. 343г от НК го е лишил от правото му по чл. 37, ал. 1, т. 7 от НК – право да управлява МПС за срок от 1 година и 6 месеца, от размера на което е приспаднал на основание чл. 59, ал. 3 от НК срока на лишаването му от правоуправление по административен ред.</w:t>
        <w:tab/>
        <w:br/>
        <w:tab/>
        <w:t xml:space="preserve"> </w:t>
        <w:tab/>
        <w:br/>
        <w:tab/>
        <w:t xml:space="preserve"> На основание чл. 68, ал. 1 от НК е постановено отделното изтърпяване на наказанието от 3 месеца лишаване от свобода по присъда по № 538/2014 г. на Районен съд-Б. С, отложено за изпълнение на основание чл. 66, ал. 1 от НК, в изпитателния срок на което е извършил настоящето деяние.</w:t>
        <w:tab/>
        <w:br/>
        <w:tab/>
        <w:t xml:space="preserve"> </w:t>
        <w:tab/>
        <w:br/>
        <w:tab/>
        <w:t xml:space="preserve"> На основание чл. 57, ал. 1, т. 3 от ЗИНЗС е определено наказанията лишаване от свобода да се изтърпят при първоначален общ режим.</w:t>
        <w:tab/>
        <w:br/>
        <w:tab/>
        <w:t xml:space="preserve"> </w:t>
        <w:tab/>
        <w:br/>
        <w:tab/>
        <w:t xml:space="preserve"> В тежест на подс.И. е постановено заплащането на 100 лева направени разноски по водене на делото.</w:t>
        <w:tab/>
        <w:br/>
        <w:tab/>
        <w:t xml:space="preserve"> </w:t>
        <w:tab/>
        <w:br/>
        <w:tab/>
        <w:t xml:space="preserve"> Касационната жалба на защитника на подсъдимия адв.М. визира неправилното приложение на материалния закон от въззивния съд поради отмяна приложението на разпоредбата на чл. 9, ал. 2 от НК като основание за несправедливото му осъждане, настоявайки на това основание същият да бъде оправдан от касационната инстанция.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приема подадената касационна жалба за допустима, от страна с право на жалба и в законоустановения срок, срещу подлежащ на основание чл. 346, т. 2 от НПК на касационна проверка въззивен съдебен акт, но разгледана по същество за ЧАСТИЧНО ОСНОВАТЕЛНА по следните съображения: </w:t>
        <w:tab/>
        <w:br/>
        <w:tab/>
        <w:t xml:space="preserve"> </w:t>
        <w:tab/>
        <w:br/>
        <w:tab/>
        <w:t xml:space="preserve"> Без в касационната жалба и допълнението й защитникът на подсъдимия да не е посочил изрично съзряното касационно основание, развива доводи за неправилност и необоснованост (което не е касационно основание) на обжалваната въззивна присъда поради незаконосъобразните изводи на окръжния съд за съставомерност на инкриминираното деяние на подс.П.И. като престъпление по чл. 343б, ал. 2 от НК и отказа му да приложи разпоредбата на чл. 9, ал. 2 от НК, което районният съд е постановил и го е оправдал. И макар да е оспорил кредитираните от двете инстанции показания на полицейските служители Я., М. и М., развива доводите си именно въз основа на възприетата от съда фактическа обстановка, срещу която не възразява, т. е. липсва касационно основание по чл. 348, ал. 1, т. 2 от НПК като пречка за проверка на правните изводи на контролирания съд.</w:t>
        <w:tab/>
        <w:br/>
        <w:tab/>
        <w:t xml:space="preserve"> </w:t>
        <w:tab/>
        <w:br/>
        <w:tab/>
        <w:t xml:space="preserve"> Безспорно е в правната наука и в съдебната практика, че когато деянието осъществява формално признаците на предвидено в закона престъпление, но поради своята малозначителност не е общественоопасно или неговата обществена опасност е явно незначителна, то тогава то не е престъпно, не е престъпление. В конкретния случай се настоява за явна незначителност на поведението на подс.И. зад волана, като защитникът прави собствена трактовка на създадената пътна ситуация и доколко тя е била видима за полицаите и застрашаваща безопасността на движението в един „изчерпан” откъм жители и движение град, но без каквато и да е доказателствена основа. От друга страна, двете така посочени в закона обстоятелства касаят деянието, неговите обективни и субективни признаци, а относимите към дееца имат подпомагащо значение, позволяващо дори при опасен рецидив дадено деяние да е малозначително или с явно незначителна обществена опасност.</w:t>
        <w:tab/>
        <w:br/>
        <w:tab/>
        <w:t xml:space="preserve"> </w:t>
        <w:tab/>
        <w:br/>
        <w:tab/>
        <w:t xml:space="preserve"> Престъплението по чл. 343б, ал. 2 вр. ал. 1 от НК засяга безопасността на движението, независимо дали обективно е била създадена реална опасност за неговите участници. Когато то е проява на дееца за първи път, прагът на обществена поносимост към нейната обществена опасност е при алкохолно опиване над 1, 2 промила, но рецидивът (повторността) е оценен от законодателя спрямо най-ниското ниво на опасност за движението – тази над 0, 5 промила. По този начин се предупреждава всеки бъдещ деец, че той ще се счита потенциално опасен за обществото, щом продължава да управлява МПС дори и след минимална употреба на алкохол.</w:t>
        <w:tab/>
        <w:br/>
        <w:tab/>
        <w:t xml:space="preserve"> </w:t>
        <w:tab/>
        <w:br/>
        <w:tab/>
        <w:t xml:space="preserve">Подс.И. е осъждан за управляване на МПС в тежка степен на алкохолно опиване (2, 98 промила) и се е споразумял на едно минимално наказание лишаване от свобода и на твърде либерално лишаване от право да управлява МПС. Обстоятелството, че в инкриминирания случай той си е позволил да седне зад волана с 2, 58 промила алкохол в кръвта го очертава като особено опасен за движението. Щом е бил толкова отзивчив на молбата на св.Г. е следвало да го уведоми, че е пиян (което и свидетелят е бил длъжен да забележи) и да му предостави преместването на автомобила, а не да го управлява лично. Маневрата е била забелязана от полицейския патрул и макар в мотивите да няма констатация как е бил изведен от автомобила, то СХЕ обяснява меко казано нестабилността му, камо ли годността му да шофира. А в това състояние е нарушена координацията на движенията му и опасността да нарани случайно пресичащ пешеходец или да се удари в друго ППС или препятствие е достатъчно висока, за да се приеме малозначителност или явна незначителност на обществената опасност на извършеното, дори и при тази приета от съдилищата благоприятна за него фактическа обстановка. Поради това изводите на въззивния съд за липса на критериите на чл. 9, ал. 2 от НК за прогласяване на деянието за непрестъпно са убедително защитени и законосъобразни. ВКС в настоящия си състав, както и в изразеното от представителя на ВКП становище, напълно ги споделя, поради което доводите на жалбоподателя за неправилно приложение на материалния закон са неоснователни и следва да бъдат оставени без уважение.</w:t>
        <w:tab/>
        <w:br/>
        <w:tab/>
        <w:t xml:space="preserve"> </w:t>
        <w:tab/>
        <w:br/>
        <w:tab/>
        <w:t xml:space="preserve"> Отделяйки основно внимание на приложението на чл. 9, ал. 2 от НК, въззивният съд обаче е пренебрегнал задължението си да оцени тежестта на смекчаващите вината на подс.И. обстоятелства и тежестта на минимално предвиденото за престъплението наказание лишаване от свобода от 1 година. А те са многобройни и при констатацията на несъразмерността на минимално предвиденото наказание на обществената опасност на извършеното от него се налага извод за приложимостта на чл. 55, ал. 1, т. 1 от НК, а не както предлага касационният прокурор - преминаване към друго по вид наказание, което е невъзможно.</w:t>
        <w:tab/>
        <w:br/>
        <w:tab/>
        <w:t xml:space="preserve"> </w:t>
        <w:tab/>
        <w:br/>
        <w:tab/>
        <w:t xml:space="preserve">ВКС намира, че обществената значимост на подс.И. като безупречен учител в района, положителната му репутация и при собственото му желание и това на близките му той да се откъсне от зависимостта си към алкохола дава основание да му се наложи наказание от 6 месеца лишаване от свобода, за да почувства по-осезателно укоримостта на поведението си и че в бъдеще се налага да положи по-сериозни усилия, за да бъде в синхрон с изискванията на обществото към него като просветител и образец за поведение на обучаемите. Изтърпяване на наказание лишаване от свобода следва да е стресиращо за самокритичния индивид, но след като личните му усилия не дават резултат за преодоляване на вредните му навици и зависимости, то е необходима суровост в дължимото се наказание, за да се постигне основно личната превенция, а не проява на снизходителност, което е във вреда пък на генералната превенция като нереална реакция на извършеното. В тази насока следва да бъде изменена обжалваната присъда, а касационната жалба в останалата й част следва да бъде оставена без уважение.</w:t>
        <w:tab/>
        <w:br/>
        <w:tab/>
        <w:t xml:space="preserve"> </w:t>
        <w:tab/>
        <w:br/>
        <w:tab/>
        <w:t xml:space="preserve"> Водим от горното и на основание чл. 354, ал. 4, т. 1 и ал. 1, т. 1 от НПК Върховният касационен съд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ИЗМЕНЯ присъда № 24 от 04.10.2018 г. по ВНОХД № 432/2018 г. на Окръжен съд-Враца, като НАМАЛЯВА на основание чл. 55, ал. 1, т. 1 от НК наложеното на подсъдимия П. А. И., със снета самоличност, наказание от 1-една година лишаване от свобода на 6-ШЕСТ МЕСЕЦА ЛИШАВАНЕ ОСВОБОДА.</w:t>
        <w:tab/>
        <w:br/>
        <w:tab/>
        <w:t xml:space="preserve"> </w:t>
        <w:tab/>
        <w:br/>
        <w:tab/>
        <w:t xml:space="preserve"> ОСТАВЯ В СИЛА присъдата в останалата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