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№172/10.04.2019 по ч.гр.д. №1418/2019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10.04.2019 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девети април,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№1418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Обжалвано е определение от 14.01.2019г. по гр. д.№6293/2018г. на АС София, с което е оставена без разглеждане частна жалба /искане/ вх. № 19837/12.11.2018г по описа на АС София на Р. Й. К. срещу разпореждане от 25.10.2018г., постановено по гр. д. № 13846/2018г. на Софийски градски съд.</w:t>
        <w:tab/>
        <w:br/>
        <w:tab/>
        <w:t xml:space="preserve"> </w:t>
        <w:tab/>
        <w:br/>
        <w:tab/>
        <w:t xml:space="preserve">Частният жалбоподател – Р. Й. К., чрез процесуалния сипредставител поддържа доводи за неправилност на определението и моли да бъде отменено, като часната касационна жалба бъде разгледана по същество.</w:t>
        <w:tab/>
        <w:br/>
        <w:tab/>
        <w:t xml:space="preserve"> </w:t>
        <w:tab/>
        <w:br/>
        <w:tab/>
        <w:t xml:space="preserve">Ответникът „ХипоКредит” АД в писмено становище, чрез процесуалние си представител поддържа,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 тези данни, приема за установено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 и е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По частна жалба/искане/ на Р. Й. - вх.№19837/12.11.2018г по описа на АС София срещу разпореждане от 25.10.2018г., постановено по гр. д.№13846/2018г. на Софийски градски съд, с което на основание чл. 129, ал. 2 ГПК е оставена без движение исковата молба с указания до ищеца за отстраняване на констатирани нередовности, подробно посочени в разпореждането, е образувано ч. гр. д.№6293/2018г. на АС София.</w:t>
        <w:tab/>
        <w:br/>
        <w:tab/>
        <w:t xml:space="preserve"> </w:t>
        <w:tab/>
        <w:br/>
        <w:tab/>
        <w:t xml:space="preserve"> Въззивният съд е приел, че частната жалба е подадена е от надлежна страна, но е процесуално недопустима, тъй като е насочена срещу неподлежащ на обжалване съдебен акт. Изложени са съображения за това, че разпореждането на съда по чл. 129, ал. 2 ГПК, с което исковата молба е оставена без движение, не може да бъде обект на самостоятелен инстанционен контрол, тъй като: не е преграждащо за развитието на делото и няма изрична позитивна законова разпоредба, предвиждаща неговото обжалване, поради което не попада сред категорията определения по чл. 274, ал. 1, т. 1 ГПК и чл. 274, ал. 1, т. 2 ГПК. Посочено е, че правилността на същото ще бъде преценена в случай на обжалване на последващо определение за връщане на исковата молба, респективно за прекратяване на производството, като съдът се е позовал на практика на ВКС - определение № 632/10.11.2014г. на ВКС по ч. гр. д.№ 5763/2014г., I г. о., ГК и определение № 359/31.07.2018г. на ВКС по гр. д.№ 2739/2018г., IV г. о., ГК и др./</w:t>
        <w:tab/>
        <w:br/>
        <w:tab/>
        <w:t xml:space="preserve"> </w:t>
        <w:tab/>
        <w:br/>
        <w:tab/>
        <w:t xml:space="preserve">При така установените данни по делото Върховният касационен съд, състав на ІV г. о. намира, че обжалваното определение е правилно. </w:t>
        <w:tab/>
        <w:br/>
        <w:tab/>
        <w:t xml:space="preserve"> </w:t>
        <w:tab/>
        <w:br/>
        <w:tab/>
        <w:t xml:space="preserve">П. С апелативен съд е приел, че разпореждането, с което предявеният от жалбоподателката иск на основание чл. 179 ЗЗД, във вр. чл. 26 ЗЗД е оставен без движение, не подлежи на обжалване. То не е прекратително по смисъла на чл. 274, ал. 1, т. 1 ГПК, нито неговата обжалваемост е изрично предвидена в закона /чл. 274, ал. 1, т. 2 ГПК/, поради което правилността му може да бъде проверявана в производство по чл. 129, ал. 3 ГПК при евентуално връщане на исковата молба.</w:t>
        <w:tab/>
        <w:br/>
        <w:tab/>
        <w:t xml:space="preserve"> </w:t>
        <w:tab/>
        <w:br/>
        <w:tab/>
        <w:t xml:space="preserve">Ето защо обжалваното определение, следва да бъде потвърдено.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ПОТВЪРЖДАВА определение от определение от 14.01.2019г. по гр. д.№6293/2018г. на АС София, с което е оставена без разглеждане частна жалба /искане/ на Р. Й. К., вх. № 19837/12.11.2018г по описа на АС София, срещу разпореждане от 25.10.2018г., постановено по гр. д. № 13846/2018г. на Софийски градски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