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№20/09.04.2019 по гр. д. №4659/2017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№20</w:t>
        <w:tab/>
        <w:br/>
        <w:tab/>
        <w:t xml:space="preserve"> </w:t>
        <w:tab/>
        <w:br/>
        <w:tab/>
        <w:t xml:space="preserve"> гр. София, 09.04.2019 година</w:t>
        <w:tab/>
        <w:br/>
        <w:tab/>
        <w:t xml:space="preserve"> </w:t>
        <w:tab/>
        <w:br/>
        <w:tab/>
        <w:t xml:space="preserve"> В И М Е Т О Н А Н А Р О Д А</w:t>
        <w:tab/>
        <w:br/>
        <w:tab/>
        <w:t xml:space="preserve"> </w:t>
        <w:tab/>
        <w:br/>
        <w:tab/>
        <w:t xml:space="preserve">Върховният касационен съд на Р. Б, Първо гражданско отделение, в открито съдебно заседание на дванадесети февруари през две хиляди и деветнадесета година в състав:</w:t>
        <w:tab/>
        <w:br/>
        <w:tab/>
        <w:t xml:space="preserve"> </w:t>
        <w:tab/>
        <w:br/>
        <w:tab/>
        <w:t xml:space="preserve"> ПРЕДСЕДАТЕЛ: К. М </w:t>
        <w:tab/>
        <w:br/>
        <w:tab/>
        <w:t xml:space="preserve"> </w:t>
        <w:tab/>
        <w:br/>
        <w:tab/>
        <w:t xml:space="preserve"> ЧЛЕНОВЕ: В. М </w:t>
        <w:tab/>
        <w:br/>
        <w:tab/>
        <w:t xml:space="preserve"> </w:t>
        <w:tab/>
        <w:br/>
        <w:tab/>
        <w:t xml:space="preserve"> Е. Д</w:t>
        <w:tab/>
        <w:br/>
        <w:tab/>
        <w:t xml:space="preserve"> </w:t>
        <w:tab/>
        <w:br/>
        <w:tab/>
        <w:t xml:space="preserve">при участието на секретаря З. Я </w:t>
        <w:tab/>
        <w:br/>
        <w:tab/>
        <w:t xml:space="preserve"> </w:t>
        <w:tab/>
        <w:br/>
        <w:tab/>
        <w:t xml:space="preserve">като изслуша докладваното от съдия В. М гр. д. № 4659 по описа за 2017 година и за да се произнесе взе предвид следното: </w:t>
        <w:tab/>
        <w:br/>
        <w:tab/>
        <w:t xml:space="preserve"> </w:t>
        <w:tab/>
        <w:br/>
        <w:tab/>
        <w:t xml:space="preserve"> </w:t>
        <w:tab/>
        <w:br/>
        <w:tab/>
        <w:t xml:space="preserve"/>
        <w:tab/>
        <w:br/>
        <w:tab/>
        <w:t xml:space="preserve">Производство по чл. 290 ГПК. </w:t>
        <w:tab/>
        <w:br/>
        <w:tab/>
        <w:t xml:space="preserve"> </w:t>
        <w:tab/>
        <w:br/>
        <w:tab/>
        <w:t xml:space="preserve">С определение № 484 от 24.10.2018г. е допуснато касационно обжалване на решение №180 от 28.07.2017г. по гр. д. № 177/2017г. на Великотърновски апелативен съд в частта, с която е обезсилено решение № 51 от 06.02.2017г. по гр. д.№ 142/2016г. на Русенски окръжен съд и е оставен без разглеждане предявения от „Мюсюлманско сунитско ханефитско изповедание в Р. Б” против „Мюсюлманско настоятелство”-Р. отрицателен установителен иск, че ответникът не е собственик ПИ *** по кадастралната карта и кадастралните регистри на [населено място], с площ * кв. м., представляващ бензиностанция и газостанция, идентичен с парцел *-* в кв. 862 по плана на [населено място], както и на построените в него сгради: сграда с идентификатор **** със застроена площ * кв. м. на един етаж с предназначение за търговия и сграда с идентификатор **** със застроена площ * кв. м. на едни етаж, също с предназначение за търговия. </w:t>
        <w:tab/>
        <w:br/>
        <w:tab/>
        <w:t xml:space="preserve"> </w:t>
        <w:tab/>
        <w:br/>
        <w:tab/>
        <w:t xml:space="preserve">Касационната жалба е подадена от ищеца „Мюсюлманско сунитско ханефитско изповедание в Р. Б” чрез пълномощника адв.С.. Решението се обжалва с оплаквания, че е недопустимо и неправилно. Вероятната недопустимост е обоснована с довод, че съдът се е произнесъл по непредявен иск, а именно иск по чл. 524 ГПК. По-нататък са развити съображения за неправилност, свързани с нарушения на съдопроизводствените правила поради неизвършване разпределение на доказателствената тежест при така промененото основание и квалификация на иска; както и за неправилност на решаващия извод, че в конкретната ситуация ищецът, който не се позовава на придобито право на собственост, а на възможност да го придобие, не може да се защитава с отрицателен установителен иск, а само с положителен такъв. </w:t>
        <w:tab/>
        <w:br/>
        <w:tab/>
        <w:t xml:space="preserve"> </w:t>
        <w:tab/>
        <w:br/>
        <w:tab/>
        <w:t xml:space="preserve">Ответникът „Мюсюлманско настоятелство”-Р., чрез пълномощниците адв. С. и адв. И., поддържа мотивирано становище за неоснователност на жалбата. Претендира разноски. </w:t>
        <w:tab/>
        <w:br/>
        <w:tab/>
        <w:t xml:space="preserve"> </w:t>
        <w:tab/>
        <w:br/>
        <w:tab/>
        <w:t xml:space="preserve">Касационното обжалване е допуснато на основание чл. 280, ал. 1, т. 1 ГПК поради противоречие с Тълкувателно решение № 8/2012г. на ОСГТК по въпроса за правния интерес от отрицателен установителен иск през призмата на конкретните фактически обстоятелства по делото. </w:t>
        <w:tab/>
        <w:br/>
        <w:tab/>
        <w:t xml:space="preserve"> </w:t>
        <w:tab/>
        <w:br/>
        <w:tab/>
        <w:t xml:space="preserve">Върховният касационен съд, състав на Първо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Предявен е от „Мюсюлманско сунитско ханефитско изповедание в Р. Б” против „Мюсюлманско настоятелство-Р.” и „Ойл комерс Рим” ООД /по отношение на този ответник производството е прекратено с влязъл в сила акт/ отрицателен установителен иск относно собствеността върху поземлен имот в [населено място], ползван за бензиностанция и газостанция, заедно с построените в него две сгради. Ищецът е обосновал правния си интерес от водене на делото с твърдение, че владее имота от 2006г. и има възможност да го придобие по давност; а ответникът „Мюсюлманско настоятелство-Р.” разполага с нотариален акт за собственост от 1976г. и води с ответника „Ойл комерс Рим” ООД спор за собствеността на имота.</w:t>
        <w:tab/>
        <w:br/>
        <w:tab/>
        <w:t xml:space="preserve"> </w:t>
        <w:tab/>
        <w:br/>
        <w:tab/>
        <w:t xml:space="preserve">При тези твърдения съдът е приел, че е налице третата хипотеза, посочена в Тълкувателно решение № 8/2012 г. на ОСГТК, за обосноваване правния интерес, а именно възможност ищецът да придобие имота на оригинерно основание. Съдът е взел предвид, че към момента на въззивното разглеждане на делото спорът за собственост между ответниците е приключил с влязло в сила решение за уважаване на иска на първия ответник против втория и тече принудително изпълнение. При тези обстоятелства и съобразявайки разпоредбите на чл. 523 и 524 ГПК съдът е приел, че за да е налице правен интерес от отричане правата на взискателя „Мюсюлманско настоятелство-Р.” върху имота, е необходимо третото лице - ищецът „Мюсюлманско сунитско ханефитско изповедание в Р. Б” да заявява самостоятелно право върху имота, което конкурира правото на собственост на взискателя върху същия имот. Правата на взискателя по чл. 523 от ГПК могат да бъдат отречени и чрез отрицателен установителен иск, предявен преди завеждане на иска, решението по който се изпълнява по принудителен ред, но в такъв случай правният интерес от този отрицателен установителен иск следва да бъде обоснован със заявени от третото лице самостоятелни права върху имота, които конкурират тези на взискателя, в полза на когото се извършва въвода. Именно затова ал. 2 на чл. 523 от ГПК сочи, че третото лице трябва да „заявява върху присъдения имот права, които изключват правата на взискателя”. В случая, както е посочено по-горе, ищецът обосновава правния си интерес от отрицателния установителен иск единствено с възможността да придобие имота по давност, понеже го владее в определен период, а не защото вече е придобил правото на собственост върху имота и цели да отрече същото право на взискателя. Ако заявява самостоятелни права върху имота и отрече чрез отрицателен установителен иск тези на ответника, комуто имотът е присъден с решението по чл. 108 ЗС, въпросът за собствеността върху имота ще бъде разрешен, защото ищецът има самостоятелни права, макар и признати във връзка с допустимостта на иска, а ако заявява само възможност за придобиване на имота по давност в следващ момент, това не би било така. </w:t>
        <w:tab/>
        <w:br/>
        <w:tab/>
        <w:t xml:space="preserve"> </w:t>
        <w:tab/>
        <w:br/>
        <w:tab/>
        <w:t xml:space="preserve"> По тези съображения въззивният съд е приел предявения отрицателен установителен иск против първия ответник за недопустим за разглеждане по същество.</w:t>
        <w:tab/>
        <w:br/>
        <w:tab/>
        <w:t xml:space="preserve"> </w:t>
        <w:tab/>
        <w:br/>
        <w:tab/>
        <w:t xml:space="preserve"> Според разрешенията в Тълкувателно решение № 8/2012г. на ОСГТК правният интерес при отрицателния установителен иск за собственост се поражда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Разграничени са три хипотези, при които съществува интерес от отрицателния установителен иск: 1/ когато ищецът заявява самостоятелно право върху вещта, както и при конкуренция на твърдяни от двете страни вещни права върху един и същ обект; 2/ когато се защитават фактически състояния; 3/когато ищецът има възможност да придобие имота на оригинерно основание или по реституция, ако отрече претендираните от ответника права. Третата хипотеза - възможност за придобиване на имота на оригинерно основание ще е налице, ако ищецът упражнява владение върху имота, но не е изтекъл предвидения в закона период от време, необходим за придобиване по давност, за да може ищецът да се позове на нея, а ответникът предявява претенции върху имота, с които смущава или препятства правното очакване на ищеца да придобие собствеността.</w:t>
        <w:tab/>
        <w:br/>
        <w:tab/>
        <w:t xml:space="preserve"> </w:t>
        <w:tab/>
        <w:br/>
        <w:tab/>
        <w:t xml:space="preserve">Предвид горните разрешения, следва да се приеме, че в конкретната хипотеза ищецът може да се защитава чрез отрицателен установителен иск за собственост, обосновавайки правния си интерес с осъществявано владение върху имота и възможност да го придобие по давност, при неизтекъл давностен срок. С влизане в сила на решението по иска за собственост между двамата ответници и започнало изпълнение по него, не отпада автоматично правния интерес на ищеца от предявения отрицателен установителен иск. Изложените от въззивния съд съображения, основани на приключилия спор за собственост между ответниците и на защитата по реда на чл. 523 и чл. 524 ГПК, са несъстоятелни. Предявеният иск не е по чл. 524 ГПК - към момента на предявяването му не е било влязло в сила решението по иска за собственост между ответниците и не е стоял въпроса за изпълнението му. Вярно е, че правният интерес следва да е налице не само към момента на завеждане на делото, но и до приключването му, но обстоятелствата дали ищецът като трето за изпълнението лице ще бъде намерен във владение на имота при пристъпване към въвод и какви права ще упражни в своя защита, не биха могли да обуславят допустимостта на настоящия процес. В., налице са данни, че такава защита е предприета. </w:t>
        <w:tab/>
        <w:br/>
        <w:tab/>
        <w:t xml:space="preserve"> </w:t>
        <w:tab/>
        <w:br/>
        <w:tab/>
        <w:t xml:space="preserve">Следващият въпрос, който възниква при преценката на допустимостта на иска, е дали ищецът е доказал своя правен интерес. Отново според разрешенията в Тълкувателно решение № 8/2012г. на ОСГТК ищецът по отрицателния установителен иск носи тежестта да установи своето защитимо право, засегнато от правния спор, като докаже фактите, от които то произтича. П. от недоказване на правния интерес, в хипотеза когато ищецът не твърди, че е собственик на вещта /а настоящия случай е такъв/, е прекратяване на производството по делото. </w:t>
        <w:tab/>
        <w:br/>
        <w:tab/>
        <w:t xml:space="preserve"> </w:t>
        <w:tab/>
        <w:br/>
        <w:tab/>
        <w:t xml:space="preserve">Както бе посочено твърденията на ищеца са, че владее имота от 2006г. и има възможност да го придобие по давност. Следователно, в негова тежест е да докаже упражняване на фактическа власт с намерение за своене. Събраните гласни доказателства не установяват ищеца лично или чрез другиго да осъществява фактическа власт върху имота. Свидетелката Р. Г. е била длъжностно лице, осъществявало инвеститорски контрол върху строителството на бензиностанцията. Според нея по документи като възложител на обекта било Мюсюлманското вероизповедание, но на място контактували с представители на Мюсюлманското настоятелство-Р.. Свидетелката сочи, че имало неизплатени суми по договора за инвеститорски контрол, които търсили от настоятелството. В подкрепа на това е представено съдебно решение на Русенски районен съд по гр. д.№ 10705/2010г., с което е разгледан спор между „Инвеститорски контрол” Е., представлявано от Р. Г. и „Мюсюлманско настоятелство-Р.” за неизпълнение на договор от 19.04.2004г. за инвеститорски контрол върху обект „бензиностанция” в [населено място], на [улица]. </w:t>
        <w:tab/>
        <w:br/>
        <w:tab/>
        <w:t xml:space="preserve"> </w:t>
        <w:tab/>
        <w:br/>
        <w:tab/>
        <w:t xml:space="preserve"> Свидетелят Й. М. е бил съдружник в „Ойл комерс” ООД. Той разказва, че в началото на 2006г. сключили договор за наем на терен с представители на Мюсюлманското настоятелство-С. за строеж на бензиностанция и автомивка; когато започнали строителството се появили и представители на сунитското вероизповедание, които претендирали, че са собственици. За да не спира строежа, дружеството сключило договор за наем и с тях и в продължение на една година плащали наем на двете места. Нещата се движели от президента на фирмата И.. </w:t>
        <w:tab/>
        <w:br/>
        <w:tab/>
        <w:t xml:space="preserve"> </w:t>
        <w:tab/>
        <w:br/>
        <w:tab/>
        <w:t xml:space="preserve">Свидетелят М. М. е бил председател на Мюсюлманското настоятелство-Р. през 2006-2008г. Той разказва, че мястото е било собственост на Мюсюлманското настоятелство, представлява бивши турски гробища и на него решили да построят бензиностанция. Строежът е извършен от И. И., той направил проекта със свои пари, затова сключили договор той да ползва бензиностанциятав продължение на 10 години при наем 250лв. месечно. Свидетелят не знае друг да е искал наем за това място и бензиностанция. Договорът за наем е сключен с местното настоятелство, но със съгласието на Главното мюфтийство. Свидетелят потвърждава, че говори за договора от 01.03.2006г. на л. 158 от делото. </w:t>
        <w:tab/>
        <w:br/>
        <w:tab/>
        <w:t xml:space="preserve"> </w:t>
        <w:tab/>
        <w:br/>
        <w:tab/>
        <w:t xml:space="preserve">Свидетелят С. С. е бил председател на Мюсюлманското настоятелство през 2009г. Той също изяснява, че Мюсюлманското изповедание-С. им се явява началник, шапка, а те са поделение. Докато той бил председател за бензиностанцията и автомивката, собственост на настоятелството, получавали наем от И. И.. </w:t>
        <w:tab/>
        <w:br/>
        <w:tab/>
        <w:t xml:space="preserve"> </w:t>
        <w:tab/>
        <w:br/>
        <w:tab/>
        <w:t xml:space="preserve">От събраните писмени доказателства се установяват следните обстоятелства, релевантни за преценката на упражняването на фактическа власт върху имота:</w:t>
        <w:tab/>
        <w:br/>
        <w:tab/>
        <w:t xml:space="preserve"> </w:t>
        <w:tab/>
        <w:br/>
        <w:tab/>
        <w:t xml:space="preserve">На 03.01.2006г. е сключен договор за наем, вписан и с нотариална заверка на подписите, между Мюсюлманското вероизповедание в България, представлявано от председателя на „Мюсюлманското настоятелство”-Р. Б. К., като наемодател и „О. К.” О., представлявано от И. И., като наемател, с предмет УПИ *-* в кв. 862 по плана на Р. с площ * кв. м., срещу наемна цена в размер на 250 лв. месечно и срещу задължение на наемателя да изгради в наетия имот, за своя сметка автокомплекс, състоящ се от бензиностанция и автомивка по одобрен архитектурен проект. Договорът е със срок 5 години, приложени са разписки за заплащана наемна цена. На 03.01.2011г. е сключен нов договор за наем на същия обект от същия наемодател с наемател „Ойл комерс Рим” ООД, представлявано от М. К.. </w:t>
        <w:tab/>
        <w:br/>
        <w:tab/>
        <w:t xml:space="preserve"> </w:t>
        <w:tab/>
        <w:br/>
        <w:tab/>
        <w:t xml:space="preserve">На 18.04.2006г. е сключен договор за наем на същия имот между „Мюсюлманско сунитско ханефитско изповедание”, представлявано от Х. Н. Д. М., като наемодател и „Ойл комерс” ООД, като наемател. В този договор липсва клауза за изграждане на автокомплекса, а същият е описан като вече съществуващ. С приемо-предавателен протокол от 01.01.2011г. наемателят връща имота на наемодателя поради изтичане на срока. На 03.01.2011г. е сключен нов договор за наем между същия наемодател и „Ойл комерс Рим” ООД като наемател, представлявано от М. К.; налице е следващ договор от 04.01.2016г. между същите страни. </w:t>
        <w:tab/>
        <w:br/>
        <w:tab/>
        <w:t xml:space="preserve"> </w:t>
        <w:tab/>
        <w:br/>
        <w:tab/>
        <w:t xml:space="preserve"> В приложеното разрешение за ползване на обекта от 13.03.2007г., като възложител на обекта е посочено „Мюсюлманско изповедание”- С., представлявано от М. А. Х.. Същият възложител е посочен и в Протокол образец 16 за установяване годността и ползване на строежа; там е отразено, че собственик на терена е „Мюсюлманско изповедание”-С.. </w:t>
        <w:tab/>
        <w:br/>
        <w:tab/>
        <w:t xml:space="preserve"> </w:t>
        <w:tab/>
        <w:br/>
        <w:tab/>
        <w:t xml:space="preserve">При съвкупната преценка на тези доказателства - гласни и писмени, не може да бъде направен извод, че именно ищецът „Мюсюлманско сунитско ханефитско изповедание” е упражнявало фактическа власт върху имота с намерение за своене, лично или чрез наемателя „Ойл комерс” ООД. Видно, че договори за наем с този наемател са сключени както от ищеца, така и от ответника, като договорът на ответника /чрез принципала Мюсюлманско вероизповедание в България/ е сключен през януари 2006г., а договорът на ищеца е от април 2006г. Освен това, първият по време договор съдържа уговорки относно самото извършване на строителството от дружеството наемател, което кореспондира със събраните свидетелски показания - св. Г. и М. /осигурени от ищцовата страна/. Що се отнася до възникналата ситуация с двата договора за наем, тя е обяснена от свидетеля М., а именно, че дружеството било принудено да плаща наем и на двамата претенденти, за да не се спъва работата му. Фактът, че като възложител на обекта и собственик на терена се е манифестирало „Мюсюлманското изповедание в България”, чрез своето поделение „Мюсюлманско настоятелство-Р.”, се потвърждава и от издадените документи за приемане и разрешаване ползването на строежа.</w:t>
        <w:tab/>
        <w:br/>
        <w:tab/>
        <w:t xml:space="preserve"> </w:t>
        <w:tab/>
        <w:br/>
        <w:tab/>
        <w:t xml:space="preserve">Въз основа на изложеното следва се приеме, че ищецът не е доказал фактите, от които произтича правния му интерес да води отрицателния установителен иск против ответника. Горното обуславя прекратяване на производството по делото, без произнасяне по основателността на претенцията - дали ответникът е собственик или не на недвижимия имот. </w:t>
        <w:tab/>
        <w:br/>
        <w:tab/>
        <w:t xml:space="preserve"> </w:t>
        <w:tab/>
        <w:br/>
        <w:tab/>
        <w:t xml:space="preserve">При този извод в крайна сметка е налице съвпадение с приетото от въззивния съд, че първоинстанционното решение подлежи на обезсилване, а делото на прекратяване. Ето защо, обжалваното решение следва да бъде оставено в сила.</w:t>
        <w:tab/>
        <w:br/>
        <w:tab/>
        <w:t xml:space="preserve"> </w:t>
        <w:tab/>
        <w:br/>
        <w:tab/>
        <w:t xml:space="preserve">При този изход в полза на ответника по жалбата следва да се присъдят направените от него разноски - 5500лв. за адвокатско възнаграждение. </w:t>
        <w:tab/>
        <w:br/>
        <w:tab/>
        <w:t xml:space="preserve"> </w:t>
        <w:tab/>
        <w:br/>
        <w:tab/>
        <w:t xml:space="preserve">Водим от горното и на основание чл. 293, ал. 1 ГПК Върховният касационен съд, състав на I г. о.</w:t>
        <w:tab/>
        <w:br/>
        <w:tab/>
        <w:t xml:space="preserve"> </w:t>
        <w:tab/>
        <w:br/>
        <w:tab/>
        <w:t xml:space="preserve">РЕШИ:</w:t>
        <w:tab/>
        <w:br/>
        <w:tab/>
        <w:t xml:space="preserve"> </w:t>
        <w:tab/>
        <w:br/>
        <w:tab/>
        <w:t xml:space="preserve">ОСТАВЯ В СИЛА въззивно решение №180 от 28.07.2017г. по гр. д. № 177/2017г. на Великотърновски апелативен съд в частта, с която е обезсилено решение № 51 от 06.02.2017г. по гр. д.№ 142/2016г. на Русенски окръжен съд и е оставен без разглеждане предявения от „Мюсюлманско сунитско ханефитско изповедание в Р. Б” против „Мюсюлманско настоятелство”-Р. отрицателен установителен иск, че ответникът не е собственик ПИ *** по кадастралната карта и кадастралните регистри на [населено място], с площ * кв. м., представляващ бензиностанция и газостанция, идентичен с парцел *-* в кв. 862 по плана на [населено място], както и на построените в него сгради: сграда с идентификатор **** със застроена площ * кв. м. на един етаж с предназначение за търговия и сграда с идентификатор **** със застроена площ * кв. м. на едни етаж, също с предназначение за търговия.</w:t>
        <w:tab/>
        <w:br/>
        <w:tab/>
        <w:t xml:space="preserve"> </w:t>
        <w:tab/>
        <w:br/>
        <w:tab/>
        <w:t xml:space="preserve"> В останалата част, с която е потвърдено прекратяването на производството против ответника „Ойл комерс Рим” ООД, решението е влязло в сила.</w:t>
        <w:tab/>
        <w:br/>
        <w:tab/>
        <w:t xml:space="preserve"> </w:t>
        <w:tab/>
        <w:br/>
        <w:tab/>
        <w:t xml:space="preserve">ОСЪЖДА „Мюсюлманско сунитско ханефитско изповедание в Р. Б”- [населено място], [улица], ет. 1 да заплати на „Мюсюлманско настоятелство”-Р. с адрес: [населено място], ул.”19 февруари” № 25 сумата 5 500/пет хиляди и петстотин/ лв. разноски за касационното производство. </w:t>
        <w:tab/>
        <w:br/>
        <w:tab/>
        <w:t xml:space="preserve"> </w:t>
        <w:tab/>
        <w:br/>
        <w:tab/>
        <w:t xml:space="preserve">Решението е окончателно.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