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№106/05.04.2019 по търг. д. №1011/2017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София, 05.04.2019 година Върховният касационен съд на Р. Б, второ търговско отделение, в закрито заседание на 04.04.2019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1011/2017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С определение № 234 от 10.10.2017г. производството по търговско дело № 1011/2017 г., по описа на второ търговско отделение на ВКС е спряно на основание чл. 292 ГПК, във вр. с чл. 229, т. 7 ГПК до постановяване на окончателен съдебен акт по тълкувателно дело № 3/ 2017 г. на ОСГТК на ВКС.</w:t>
        <w:tab/>
        <w:br/>
        <w:tab/>
        <w:t xml:space="preserve"> </w:t>
        <w:tab/>
        <w:br/>
        <w:tab/>
        <w:t xml:space="preserve"> С постановяване на Тълкувателно решение № 3/2017 г. от 27.03. 2019 г., по т. д.№ 3/ 2017 г. на ОСГТК на ВКС, служебно известен на съдебния състав факт, основанието за спиране на производството по делото е отпаднало, поради което са налице предпоставките на чл. 230, ал. 1 ГПК и същото следва да бъде възобновено. </w:t>
        <w:tab/>
        <w:br/>
        <w:tab/>
        <w:t xml:space="preserve"> </w:t>
        <w:tab/>
        <w:br/>
        <w:tab/>
        <w:t xml:space="preserve"> Мотивиран от гореизложеното и на осн. чл. 230, ал. 3, във вр. с ал. 1 ГПК,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т. д.№ 1011/2017 год., по описа на ВКС,ТК второ отделение.</w:t>
        <w:tab/>
        <w:br/>
        <w:tab/>
        <w:t xml:space="preserve"> </w:t>
        <w:tab/>
        <w:br/>
        <w:tab/>
        <w:t xml:space="preserve"> НАСРОЧВА делото в закрито съдебно заседание на 14.05.2019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