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№4135/20.03.2019 по адм. д. №13683/2018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/АПК/ във вр. с чл. 166 от Данъчно - осигурителния процесуален кодекс /ДОПК/. </w:t>
        <w:tab/>
        <w:br/>
        <w:tab/>
        <w:t xml:space="preserve">Образувано е по жалба от „БТВ Медиа груп“ ЕАД, гр. С., чрез процесуален представител, срещу Акт за установяване на публично държавно вземане/ АУПДВ/ № РД-12-21/03.10.2018г., издаден от Съвета за електронни медии. </w:t>
        <w:tab/>
        <w:br/>
        <w:tab/>
        <w:t xml:space="preserve">Жалбоподателят поддържа, че оспореният АУПДВ е незаконосъобразен като издаден при съществено нарушение на административнопроизводствените правила и в нарушение на материалния закон. Счита, че след като телевизионната програма „bTV International“ не е създадена и разпространявана, то такса надзор не се дължи. Сочи, че е изпратил уведомление по чл. 8, ал. 4 ТТРТД, че дружеството не осъществява дейност по удостоверение за доставяне на линейна медийна услуга № ЛРР-02-4-012-07, в резултат на което са осъществени всички условия по л. 8, ал. 5 ТТРТД. Намира, че уведомяването по чл. 8, ал. 4 ТТРТД е достатъчно основание за освобождаването от заплащане на такса надзор върху програмата на доставчика, независимо дали за същата е издадена лицензия или регистрация. Твърди, че в този смисъл е и трайната съдебна практика, като се позовава на ТР № 7/12.11.2015г. на ВАС по т. д. № 5/2014г. По същество претендира отмяна на оспорения АУПДВ и присъждане на осъществените разноски. </w:t>
        <w:tab/>
        <w:br/>
        <w:tab/>
        <w:t xml:space="preserve">Ответникът по жалбата – Съветът за електронни медии, чрез процесуален представител, оспорва основателността й и претендира нейното отхвърляне, ведно с присъждане на юрисконсултско възнаграждение. </w:t>
        <w:tab/>
        <w:br/>
        <w:tab/>
        <w:t xml:space="preserve">Прокурорът от Върховна административна прокуратура дава мотивирано становище за основателност на оспорването. </w:t>
        <w:tab/>
        <w:br/>
        <w:tab/>
        <w:t xml:space="preserve">Върховният административен съд, тричленен състав на Първо отделение, за да се произнесе, съобрази следното: </w:t>
        <w:tab/>
        <w:br/>
        <w:tab/>
        <w:t xml:space="preserve">Оспорването е релевирано от активнолегитимирано лице, в рамките на законоустановения преклузивен срок и при наличие на правен интерес, с оглед на което е допустимо и подлежи на разглеждане по същество. </w:t>
        <w:tab/>
        <w:br/>
        <w:tab/>
        <w:t xml:space="preserve">С Решение № РД-05-211/14.12.2016г. СЕМ е извършил регистрация на „БТВ Медиа груп“ ЕАД за доставяне на аудио - визуална услуга с наименование „bTV International“, с национален обхват и продължителност 24 часа. За регистрацията е издадено удостоверение № ЛРР-02-4-012-07, в което като начална дата е вписана 01.12.2016г. и безсрочност на регистрацията. На 31.03.2017г. дружеството е подало до СЕМ уведомление по чл. 8, ал. 4 ТТРТД, че не осъществява дейност по визираното удостоверение за доставяне на линейна медийна услуга. Във връзка с доклад на Дирекция „Обща администрация“, СЕМ е започнал процедура за установяване на публични държавни вземания, финализирана с издаването на процесния АУПДВ № РД-12-21/03.10.2018г., с който за „БТВ Медиа груп“ ЕАД е установено публично държавно вземане в общ размер от 5000 лв., ведно със законната лихва. </w:t>
        <w:tab/>
        <w:br/>
        <w:tab/>
        <w:t xml:space="preserve">При горната фактическа установеност настоящият състав формира следните правни изводи: </w:t>
        <w:tab/>
        <w:br/>
        <w:tab/>
        <w:t xml:space="preserve">Оспореният АУПДВ е издаден от компетентен орган, в законоустановената форма и при липса на допуснати съществени нарушения на административнопроизводствените правила. </w:t>
        <w:tab/>
        <w:br/>
        <w:tab/>
        <w:t xml:space="preserve">Спорът между страните се концентрира върху материалната законосъобразност на акта и съответствието му с целта на закона. </w:t>
        <w:tab/>
        <w:br/>
        <w:tab/>
        <w:t xml:space="preserve">Разпоредбата на чл. 102, ал. 3, т. 3 ЗРТ предвижда, че радио - телевизионните оператори заплащат годишна такса за надзор върху дейността на лицензирания радио - и телевизионен оператор за спазването на закона и на условията, при които е издадена лицензията. Периодът, за който таксата се дължи, нейният размер, срокът и начинът за заплащането й се определят в приетата от Министерски съвет Тарифа за таксите за радио и телевизионна дейност/ ТТЗРТ/. </w:t>
        <w:tab/>
        <w:br/>
        <w:tab/>
        <w:t xml:space="preserve">Съгласно чл. 8, ал. 4 от ТТЗРТ, в случаите, когато доставчикът на радиоуслуги/аудио-визуални медийни услуги не осъществява дейност по издадена индивидуална лицензия, той ежегодно, не по-късно от края на март на текущата година, писмено уведомява за това Съвета за електронни медии. Алинея 5 от същата норма сочи, че доставчиците на радиоуслуги/аудио-визуални медийни услуги, които не осъществяват радио и телевизионна дейност по издадена индивидуална лицензия и са уведомили Съвета за електронни медии по реда на ал. 4, не дължат годишна лицензионна такса. </w:t>
        <w:tab/>
        <w:br/>
        <w:tab/>
        <w:t xml:space="preserve">Във връзка с формирала се противоречива практика на ВАС по прилагането на горепосочените разпоредби, с Тълкувателно решение № 7 от 12.11.2015 г. на ВАС по т. д. № 5/2014 г., ОСС, І и ІІ колегия са приели, че годишните такси по чл. 102, ал. 3, т. 3, б. „а“ и „б“ от ЗРТ (ЗАКОН ЗА РАДИОТО И ТЕЛЕВИЗИЯТА) за надзор върху дейността на лицензиантите, съответно регистрираните радио - и телевизионни оператори, когато те не са осъществявали такава дейност, се дължат, освен когато лицензираният доставчик на радиоуслуги/аудио-визуални медийни услуги е упражнил правата си съгласно условията и в сроковете по чл. 8, ал. 4 и ал. 5 от Тарифа за таксите за радио - и телевизионна дейност, приета с Постановление на Министерския съвет № 108 от 26.04.2011 г., обн., ДВ, бр. 35 от 03.05. 2011 г., в сила от 03.05.2011 година. В мотивите на тълкувателното решение изрично е разяснено, че задължението за годишната лицензионна такса за надзор се погасява с изтичане на срока на лицензията; с отнемането й; с прекратяването на юридическото лице или смърт на физическото лице – едноличен търговец и предсрочно по искане на лицензианта. Разпоредбата на чл. 125д от ЗРТ (ЗАКОН ЗА РАДИОТО И ТЕЛЕВИЗИЯТА) регламентира случаите, при които Съветът за електронни медии с решение заличава регистрацията на оператора. До заличаването годишната такса за надзор по чл. 102, ал. 3, т. 3, б. „б“ от ЗРТ (ЗАКОН ЗА РАДИОТО И ТЕЛЕВИЗИЯТА) се дължи, включително при неосъществяване на дейността от регистрирания оператор. </w:t>
        <w:tab/>
        <w:br/>
        <w:tab/>
        <w:t xml:space="preserve">Горните доводи сочат, че независимо от обстоятелството, че дружеството е изпратило уведомление по чл. 8, ал. 4 ТТЗРТ, то след като СЕМ не е издала решение за заличаване на регистрацията за доставяне на аудио - визуална услуга с наименование „bTV International“ годишната такса за надзор по чл. 102, ал. 3, т. 3, б.“а“ ЗРТ е дължима. Като е установил същата съобразно предвидения в чл. 12, т. 2 от ТТЗРТ размер, СЕМ е издал законосъобразен АУПДВ, оспорването срещу който следва да бъде отхвърлено. </w:t>
        <w:tab/>
        <w:br/>
        <w:tab/>
        <w:t xml:space="preserve">За пълнота на изложението следва да се посочи, че посочените от оспорващия решения на ВАС не подкрепят тезата му във връзка с уведомлението по чл. 8, ал. 4 ТТЗРТ, а са в унисон с мотивите и крайния извод на настоящия състав. </w:t>
        <w:tab/>
        <w:br/>
        <w:tab/>
        <w:t xml:space="preserve">При този изход на спора и направеното искане, в полза на СЕМ следва да се присъди юрисконслутско възнаграждение в размер на 300 лв. </w:t>
        <w:tab/>
        <w:br/>
        <w:tab/>
        <w:t xml:space="preserve">Така мотивиран и на основание чл. 172, ал. 2 АПК, Върховният административен съд, състав на Първо отделениеРЕШИ:</w:t>
        <w:tab/>
        <w:br/>
        <w:tab/>
        <w:t xml:space="preserve">ОТХВЪРЛЯ оспорването на „БТВ Медиа груп“ ЕАД, гр. С. срещу Акт за установяване на публично държавно вземане № РД-12-21/03.10.2018г., издаден от Съвета за електронни медии. </w:t>
        <w:tab/>
        <w:br/>
        <w:tab/>
        <w:t xml:space="preserve">ОСЪЖДА „БТВ Медиа груп“ ЕАД, гр. С. да заплати на Съвета за електронни медии сумата от 300 лв., представляваща юрисконсултско възнаграждение за настоящото производство.</w:t>
        <w:tab/>
        <w:br/>
        <w:tab/>
        <w:t xml:space="preserve">Решението подлежи на обжалване пред петчленен състав на Върховния административен съд в 14- дневен срок от съобщаването му.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