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№3963/19.03.2019 по адм. д. №9994/2018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Агенция „Митници“, чрез процесуален представител, против решение № 1338/21.6.2018 г. по адм. дело № 651/2018 г. на Административен съд - Варна, с което е отменена негова заповед № 540/29.1.2018 г. Касационният жалбоподател излага съображения за материална незаконосъобразност, необоснованост и съществено нарушение на съдопроизводствените правила на съдебния акт. Твърди, че неправилно първоинстанционния съд е приел, че заповедта не съдържа описание на конкретни действия или бездействия на служителя, които да са довели до нарушаване на общи правила за поведение и принципи. Посочва, че от представените материали от Специализираната прокуратура, изнесената информация в медиите и запознаване на обществеността с данни за проведена от органите на МВР операция на Митнически пункт Варна – запад, се установяват факти и обстоятелства противоречащи на добрите нрави и етичните норми на поведение на служителите в митническата администрация. Иска отмяна на съдебното решение и претендира разноски. </w:t>
        <w:tab/>
        <w:br/>
        <w:tab/>
        <w:t xml:space="preserve">Ответникът Д.К, чрез процесуален представител, в писмен отговор и в съдебно заседание, изразява становище за неоснователност на касационната жалба.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w:t>
        <w:tab/>
        <w:br/>
        <w:tab/>
        <w:t xml:space="preserve">Д.К е заемал длъжност главен митнически инспектор в М. В, ранг II-ри младши. Съдът е установил от събраните по делото доказателства, че във връзка с изнесени в медиите данни за проведена на 13.01.2017 г. операция от органите на МВР, на Митнически пункт – Варна запад, с писмо рег.№ 32-12042/16.01.2017 г. директорът на Агенция „Митници“ е изискал от Специализирана прокуратура съдействие и представяне на информация: </w:t>
        <w:tab/>
        <w:br/>
        <w:tab/>
        <w:t xml:space="preserve">1/ срещу кои митнически служители са предприети действия в рамките на въпросната операция на МП Варна-запад в Митница – Варна и какво е процесуалното им качество; </w:t>
        <w:tab/>
        <w:br/>
        <w:tab/>
        <w:t xml:space="preserve">2/ има ли повдигнати обвинения на митнически служители и по кои текстове от НК; </w:t>
        <w:tab/>
        <w:br/>
        <w:tab/>
        <w:t xml:space="preserve">3/ какви мерки за неотклонение са наложени към момента на лицата по т. 2. В случай, че са наложени мерки за неотклонение – „задържане под стража“, къде се изтърпяват същите; </w:t>
        <w:tab/>
        <w:br/>
        <w:tab/>
        <w:t xml:space="preserve">4/ към момента внесено ли е, респ. ще бъде ли внесено в Специализирания наказателен съд мотивирано искане по реда на чл. 69 от НПК за отстраняване от длъжност на всеки един от служителите по т. 2 по-горе. </w:t>
        <w:tab/>
        <w:br/>
        <w:tab/>
        <w:t xml:space="preserve">В отговор е изпратено писмо рег.№ 32-26577/31.01.2017 г. на прокурор от Специализираната прокуратура, от което е посочено, че срещу петима служители, сред които и Д.К са повдигнати обвинения. Конкретните обвинения, повдигнати на лицата, включително на Киров, са посочени в писмо рег. № 32-28409/02.02.2017 г. и писмо рег. № 32-35553/08.02.2017 г. на прокурор от Специализираната прокуратура до директора на Агенция „Митници“. По отношение на Д.К е повдигнато обвинение за престъпление по чл. 321, ал. 3, пр. 2 и 4 вр. т. 2, вр. ал. 2 от НК (НАКАЗАТЕЛЕН КОДЕКС) и е взета мярка за неотклонение „задържане под стража“, която впоследствие е променена в по-лека „парична гаранция“. Според постановлението за привличане на обвиняем от 13.01.2017 г., в периода от началото на 2016 г. до 12.01.2017 г. в гр. В., в качеството си на длъжностно лице, Киров е участвал в организирана престъпна група – структурирано трайно сдружение на три и повече лица, с цел да вършат в страната престъпления по чл. 301 и чл. 302 от НК, с посочени в постановлението участници. </w:t>
        <w:tab/>
        <w:br/>
        <w:tab/>
        <w:t xml:space="preserve">Служителят е уведомил на 7.04.2017 г. началника на Митница – Варна за привличането му като обвиняем и за изменението на принудителната административна мярка „задържане под стража“ в „парична гаранция“. </w:t>
        <w:tab/>
        <w:br/>
        <w:tab/>
        <w:t xml:space="preserve">С докладна записка рег.№ 32-79293/23.03.2017 г. ръководителят на Инспектората в Агенция „Митници” е отправил предложение до директора на Агенцията за образуване на дисциплинарно производство срещу пет митнически служители, сред които лица е Киров, за извършени дисциплинарни нарушения. С. З № ЗАМ-335/32-80675/23.03.2017 г. на директора на Агенция „Митници“, на основание чл. 96, ал. 1 от ЗДСл, е разпоредено Дисциплинарният съвет, назначен със Заповед № ЗАМ-148/32-38287/11.02.2016 г., да образува дисциплинарно дело срещу посочените държавни служители, сред които и Д.К за извършени от тях нарушения по чл. 89, ал. 2, т. 1 и 5 от ЗДСл, описани в докладна записка с рег. № 32-79293/23.03.2017 г. на ръководителя на Инспектората в Агенция „Митници“. </w:t>
        <w:tab/>
        <w:br/>
        <w:tab/>
        <w:t xml:space="preserve">С протокол от проведени заседания на 27.03.2017 г. и 04.04.2017 г. дисциплинарният съвет е приел, че видно от постановление за привличане като обвиняем от 13.01.2017 г., Д.К, в качеството си на длъжностно лице, през периода от началото на 2016 г. до 12.01.2017 г. е участвал в организирана престъпна група – структурирано трайно сдружение на три и повече лица с цел да вършат в страната престъпления по чл. 301 и чл. 320 НК. С оглед приетите фактически обстоятелства въз основа на събраните писмени доказателства, Дисциплинарният съвет е изразил становище, че с описаното деяние Киров е нарушил т. т 2, 3, 4, 6, 12, 13 и 15 от Кодекса за поведение на митническия служител, вр. чл. 17, ал. 1, т. 5 от ЗМ (ЗАКОН ЗА МИТНИЦИТЕ), вр. чл. 2, ал. 1, 2, 3 и 5, чл. 5, ал. 2 и чл. 8 от Кодекса за поведение на служителите в държавната администрация, вр. чл. 28, ал. 1 от ЗДСл, както и т. т. V.24, V.26, VІІ.5, VІІ.6, VІІ.8 и VІІ.9 от длъжностната характеристика, връчена му на 8.04.2016г. и т. т. VІІ.4, VІІ.5, VІІ.6 и VІІ.7 от длъжностната характеристика, връчена му на 09.06.2014г., вр. чл. 21, ал. 2 от ЗДСл. Това е определено като дисциплинарно нарушение по чл. 89, ал. 2, т. 1 и 5 от ЗДСл и е посочено, че може да му се наложи наказание на основание чл. 90, ал. 1, т. 5 от ЗДСл. Със същите мотиви е издадена и оспорената заповед № 540/29.1.2018 г. на Директора на Агенция „Митници”. </w:t>
        <w:tab/>
        <w:br/>
        <w:tab/>
        <w:t xml:space="preserve">За да отмени административния акт съдът е изложил съображения, че в нарушение на изискването на чл. 97, ал. 1, т. 4 от ЗДСл заповедта не съдържа съществен реквизит – описание на нарушението, тъй като не са описани конкретни действия или бездействия на жалбоподателя, уронващи престижа на службата. Няма мотиви за обстоятелствата, при които са извършени твърдените дисциплинарни нарушения, нарушението не е доказано. </w:t>
        <w:tab/>
        <w:br/>
        <w:tab/>
        <w:t xml:space="preserve">Решението е обосновано и материално законосъобразно. Постановено е въз основа на събраните допустими доказателства, след обсъждане на всички наведени и относими за спора твърдения и защитни доводи. </w:t>
        <w:tab/>
        <w:br/>
        <w:tab/>
        <w:t xml:space="preserve">Привличането на служителя като обвиняем и налагането на мярка за неотклонение, сами по себе си не могат да бъдат квалифицирани като дисциплинарни нарушение поради неспазване на правилата на етичен кодекс. П. твърдение означава игнориране на презумпцията за невиновност, което не съответства на основните принципи на правото. Административният орган не е установил с доказателства конкретно поведение, което да бъде свързано с неизпълнение на етични правила, за да бъде квалифицирано като нарушение на същите. Основната функция на Дисциплинарния съвет, вменена му с чл. 96, ал. 2 от ЗДСЛ, е да изяснява фактите и обстоятелствата по извършеното нарушение, която в случая не е осъществена </w:t>
        <w:tab/>
        <w:br/>
        <w:tab/>
        <w:t xml:space="preserve">Мотивите за допуснато нарушение от служителя на сочените законови норми следва да бъде обосновано с доказани конкретни фактически действия или бездействия, каквито не са установени. Настоящата съдебна инстанция споделя правните изводи на първоинстанционния съд, че в заповедта няма факти, въз основа на които да се приеме, че е извършено твърдяното дисциплинарно нарушение. Постановлението за привличане на обвиняем от 13.01.2017 г. и постъпилите писма от Специализираната прокуратура не доказват нарушението. </w:t>
        <w:tab/>
        <w:br/>
        <w:tab/>
        <w:t xml:space="preserve">В случая липсва проведено самостоятелно дисциплинарно производство, в рамките на което да са доказани действия или бездействия на служителя, които могат да се определят като дисциплинарни нарушения. Относно твърдените за осъществени от Киров деяния в заповедта липсва посочване на събрани доказателства, а само на писмени документи, които не съдържат конкретни факти за извършени конкретни нарушения от митническия служител. Многобройните медийни публикации, приобщени по дисциплинарната преписка отразяват предполагаеми корупционни действия на служителя, които са предмет на обвинението в наказателното производство. Следва да се посочи, че по делото няма данни към датата на издаване на заповедта наказателно производство срещу Киров да е приключило с влязла в сила осъдителна присъда. Такива данни няма и към настоящия момент. </w:t>
        <w:tab/>
        <w:br/>
        <w:tab/>
        <w:t xml:space="preserve">Правилен е изводът на съда, че не е налице и неизпълнение от служителя на задълженията на т. 1 от Заповед № ЗАМ – 1097/24.11.2009 г. да уведоми незабавно началника на Митница – Варна за образуваното срещу него наказателно производство. Според приложените по делото доказателства –уведомление, протокол с рег. № 32-96391/7.04.2017 г., Киров е изпълнил това задължение в първия възможен момент, при явяването му на работа – 7.4.2017 г., след като е променена мярката за процесуална принуда и е освободен под гаранция. Приложен е и болничен лист за временна неработоспособност на Киров за 6.04.2017 г. до 13.04.2017 г. </w:t>
        <w:tab/>
        <w:br/>
        <w:tab/>
        <w:t xml:space="preserve">Решението като правилно следва да бъде оставено в сила, тъй като не са налице твърдените касационни основания по чл. 209 от АПК. </w:t>
        <w:tab/>
        <w:br/>
        <w:tab/>
        <w:t xml:space="preserve">Неоснователно е искането на касационния жалбоподател за присъждане на юрисконсултско възнаграждение, предвид изхода на спора. В полза на ответника и на основание чл. 143, ал. 1 от АПК, следва да се присъдят разноски по делото в размер на 500 лева, представляващи адвокатско възнаграждение по договор за правна защита и съдействие от 18.7.2018 г. Претенцията за присъждане на пътни разходи не следва да се присъжда, тъй като няма доказателства, че билетът от 13.11.2018 г. за полет Варна-София-Варна на 21.02.2019 г. е заплатен от страната, съгласно уговореното в р. III, т. 1 от договора за правна защита и съдействие. Поради това не може да се приеме за направени разноски по делото от ответника. . </w:t>
        <w:tab/>
        <w:br/>
        <w:tab/>
        <w:t xml:space="preserve">Предвид изложеното и на основание чл. 221, ал. 2 от АПК Върховният административен съд, пето отделениеРЕШИ:</w:t>
        <w:tab/>
        <w:br/>
        <w:tab/>
        <w:t xml:space="preserve">ОСТАВЯ В СИЛА решение № 1338/21.6.2018 г. по адм. дело № 651/2018 г. на Административен съд - Варна. </w:t>
        <w:tab/>
        <w:br/>
        <w:tab/>
        <w:t xml:space="preserve">ОСЪЖДА Агенция „Митници“ да заплати на Д.К, [ЕГН], сумата 500 лева, представляваща направени разноски по делото. </w:t>
        <w:tab/>
        <w:br/>
        <w:tab/>
        <w:t xml:space="preserve">ОТХВЪРЛЯ като неоснователно искането на Д.К за присъждане на пътни разходи като разноски за настоящата съдебна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