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№8106/26.06.2017 по адм. д. №3856/2017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и сл. от Административнопроцесуалния кодекс (АПК) във чл. 122е от ЗОП (ЗАКОН ЗА ОБЩЕСТВЕНИТЕ ПОРЪЧКИ) (ЗОП отм. ) във вр. §21 от ПЗР на ЗОП (ДВ, бр. 13/16 февруари 2016 г.). </w:t>
        <w:tab/>
        <w:br/>
        <w:tab/>
        <w:t xml:space="preserve">Образувано е по четири касационни жалби против Решение № 200 от 23.02.2017 г. на Комисия за защита на конкуренцията (КЗК) по обединена преписка, №КЗК 845/854/855/2016 г. съответно: </w:t>
        <w:tab/>
        <w:br/>
        <w:tab/>
        <w:t xml:space="preserve">1. от [фирма] със седалище [населено място], представлявано от изпълнителния директор чрез процесуален представител, В ЧАСТТА МУ по т. 3, с която КЗК оставя без уважение жалбата му срещу Решение № 142 от 02.11.2016 г. на Председателя на УС на Агенция пътна инфраструктура за класиране на участницитe и определяне на изпълнител в открита процедура по възлагане на обществена поръчка с предмет: "Определяне на изпълнител за строителство на обект: Път I-9 Слънчев бряг - Бургас, Обход гр. П., участък от км 217+000 до км 222+849, 41", открита с Решение № 42 от 13.03.2015 г. Обстоятелствено са релевирани доводи, че решението е постановено в нарушение с материалния закон и е необосновано отм. енителни основания по чл. 209, т. 3 АПК. Основно се твърди, че помощният орган при възложителя (комисията по чл. 34 ЗОП отм. ) е била в незаконосъобразен състав, който немотивирано и в нарушение на чл. 69, ал. 1, ал. 3 ЗОП отм. е предложила участника за отстраняване от процедурата, поради което впоследствие незаконосъобразно е отстранен от участие, което не е констатирано от КЗК, която необосновано е оставила без уважение жалбата. По тези и други съображения чрез процесуален представител адв. Д. моли решението на КЗК да бъде отменено. Претендирани са разноски. </w:t>
        <w:tab/>
        <w:br/>
        <w:tab/>
        <w:t xml:space="preserve">2. от Агенция "Пътна инфраструктура" – възложител, В ЧАСТТА МУ по т. 1 и т. 2, с които КЗК отменя като незаконосъобразно Решение № 142 от 02.11.2016 г. на Председателя на УС на Агенция "Пътна инфраструктура" за класиране на участницитe и определяне на изпълнител в открита процедура по възлагане на обществена поръчка с предмет: "Определяне на изпълнител за строителство на обект: Път I-9 Слънчев бряг - Бургас, Обход гр. П., участък от км 217+000 до км 222+849, 41", открита с Решение № 42 от 13.03.2015 г. и връща преписката на възложителя на етап разглеждане на документите от страна на оценителната комисия съдържащи се в Плик № 2 "Техническо предложение" от офертите на участниците съобразно мотивите изложени в настоящето решение. Обстоятелствено са релевирани доводи, че решението е постановено в нарушение с материалния закон, съществено нарушение на съдопроизводствените правила и е необосновано отм. енителни основания по чл. 209, т. 3 АПК. Основно се твърди, че относно участника [фирма] решението „ съдържа неверни констатации във фактическата част, описани като факти, а после са изведени като правни изводи, обосноваващи крайния извод на възложителя. По тези и други съображения чрез процесуален представител моли решението на КЗК да бъде отменено. Претендирани са разноски. </w:t>
        <w:tab/>
        <w:br/>
        <w:tab/>
        <w:t xml:space="preserve">3. от [фирма] чрез процесуален представител адв.Б. В ЧАСТТА МУ по т. 3, с която КЗК оставя без уважение жалбата му срещу Решение № 142 от 02.11.2016 г. на Председателя на УС на Агенция пътна инфраструктура за класиране на участниците и определяне на изпълнител в открита процедура по възлагане на обществена поръчка с предмет: "Определяне на изпълнител за строителство на обект: Път I-9 Слънчев бряг - Бургас, Обход гр. П., участък от км 217+000 до км 222+849, 41", открита с Решение № 42 от 13.03.2015 г. Обстоятелствено са релевирани доводи, че решението е постановено в нарушение с материалния закон, съществено нарушение на административнопроизводствените ( вероятно се има предвид „съдопроизводствените” ) правила и е необосновано отм. енителни основания по чл. 209, т. 3 АПК. Основно се твърди, че помощният орган при възложителя (комисията по чл. 34 ЗОП отм. ) немотивирано и в нарушение на чл. 69, ал. 1, ал. 3 от ЗОП отм. е предложила участника за отстраняване от процедурата, поради което впоследствие незаконосъобразно е отстранен от участие, което не е констатирано от КЗК, която необосновано е оставила без уважение жалбата. По тези и други съображения моли решението на КЗК да бъде отменено. Претендирани са разноски. </w:t>
        <w:tab/>
        <w:br/>
        <w:tab/>
        <w:t xml:space="preserve">4. от [фирма] в качеството му на съдружник в [фирма], чрез процесуален представител юриск. А.. Обстоятелствено са релевирани доводи, че решението е постановено в нарушение с материалния закон и е необосновано отм. енителни основания по чл. 209, т. 3 АПК. </w:t>
        <w:tab/>
        <w:br/>
        <w:tab/>
        <w:t xml:space="preserve">Ответникът - Комисия за защита на конкуренцията не ангажира становище по касационната жалба. </w:t>
        <w:tab/>
        <w:br/>
        <w:tab/>
        <w:t xml:space="preserve">Ответникът - [фирма], чрез процесуален представител адв. Н. релевира доводи, развити обстоятелствено в писмени бележки, за неоснователност на касационните жалби в частите им касаещи представляваното дружество.Претендира разноски с доказателства за основание и размер. </w:t>
        <w:tab/>
        <w:br/>
        <w:tab/>
        <w:t xml:space="preserve">Ответникът - [фирма] като участник в [фирма], не ангажира становище по касационните жалби. </w:t>
        <w:tab/>
        <w:br/>
        <w:tab/>
        <w:t xml:space="preserve">Ответникът -[фирма] като участник в [фирма], не ангажира становище по касационните жалби. </w:t>
        <w:tab/>
        <w:br/>
        <w:tab/>
        <w:t xml:space="preserve">Ответникът - [фирма] като участник в [фирма], не ангажира становище по касационните жалби. </w:t>
        <w:tab/>
        <w:br/>
        <w:tab/>
        <w:t xml:space="preserve">Заинтересованата страна - [фирма], не ангажира становище по касационните жалби. </w:t>
        <w:tab/>
        <w:br/>
        <w:tab/>
        <w:t xml:space="preserve">Заинтересованата страна - [фирма] участник в [фирма], не ангажира становище по касационните жалби. </w:t>
        <w:tab/>
        <w:br/>
        <w:tab/>
        <w:t xml:space="preserve">Представителят на Върховна административна прокуратура дава мотивирано заключение за неоснователност поотделно на всяка една от касационните жалби. </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касационните жалби като подадени от надлежни страни в законоустановения в чл. 122е, ал. 1 от ЗОП отм. 14-дневен срок от съобщаване на решението, са процесуално допустими. </w:t>
        <w:tab/>
        <w:br/>
        <w:tab/>
        <w:t xml:space="preserve">Разгледани по същество, жалбите на [фирма] е неоснователна, на [фирма] е частично основателна, жалбата на Агенция "Пътна инфраструктура" е основателна, а жалбата на [фирма] в качеството му на съдружник в [фирма] е недопустима, по следните съображения: </w:t>
        <w:tab/>
        <w:br/>
        <w:tab/>
        <w:t xml:space="preserve">1. По жалбата на [фирма] : Участник по см. т. 33 от §1 ДР ЗОП отм. е „физическо или юридическо лице или тяхно обединение, което е представило оферта или проект”. В процесната процедура по реда на ЗОП участник е [фирма], от чието име е подадената оферта за участие, като правните последствия от евентуалното сключване и изпълнение на договора се възлагат и разпределят между [фирма] и [фирма] съгласно условията по сключения на 24.04.2015г. между тях договор за създаване на съдружие на основание чл. 357-364 ЗЗД. </w:t>
        <w:tab/>
        <w:br/>
        <w:tab/>
        <w:t xml:space="preserve">Сдружението като договорно обединение, представлява неперсонифицираното дружество по чл. 357 и сл. от ЗЗД и е от изброените възможни участници по чл. 9 от ЗОП отм. в процедура за възлагане на обществена поръчка. Така създадено обединението има само икономически цели и функции, мотивирани и свързани с участие в конкретната обществена поръчка. Въпросите за представителство на консорциума за извършване на други правно регламентирани действия, включително активна процесуална легитимация при обжалване на акт на възложителя, не са уредени в чл. 7 на Договора за създаване на сдружението /Договора/. Поради това и като следствие, че сдружението е неперсонифициран субект - няма органи за управление и представителни органи, за да бъдат обжалвани актовете на възложителя, които са индивидуални административни актове - чл. 11 от ЗОП отм. жалбата следва да бъде подадена или от всички участници в сдружението от името за сметка на сдружението или да бъде упълномощен един или някои от тях за подаване на жалби и представителство във връзка с процесуално правни действия. В конкретния случай актът на възложителя е обжалван от представляващия сдружението, чиито права са изрично изброени в чл. 7 на Договора за създаване на сдружението и са пряко свързани с проекта цитиран в чл. 1 на Договора.Касационната жалба е подадена без да е налице изрично упълномощаване на представляващия консорциума за такива действия от страна на другите участници на сдружението. </w:t>
        <w:tab/>
        <w:br/>
        <w:tab/>
        <w:t xml:space="preserve">С оглед на тези доводи, настоящият състав приема, че жалбоподателят [фирма] в качеството му на съдружник в [фирма] не е процесуално легитимиран да обжалва Решение № 200 от 23.02.2017 г. на Комисия за защита на конкуренцията (КЗК) по обединена преписка, №КЗК 845/854/855/2016 г. Налице е основанието по чл. 215, т. 1 АПКвъв вр. с чл. 216, ал. 6 ЗОП за оставяне без разглеждане на касационната жалба на [фирма] и за прекратяване на образуваното съдебно производство в тази му част. </w:t>
        <w:tab/>
        <w:br/>
        <w:tab/>
        <w:t xml:space="preserve">2. По жалбата на [фирма]: С Протокол № 2/13.06.2016 г. оценителната комисия е извършила кратко описание на техническото предложение на участника [фирма] и е констатирала следните несъответствия на количества по позиции от ОКС: На стр. 15 позиция 2535 "Доставка и полагане на обсадна тръба ф250 - стомана участника е показал, че ще изпълни 27, 2мл, а в ОКС към процедурата количеството, което трябва да се изпълни в проекта е 54, 4мл. В Линейния график също е посочено количество 27, 2 мл., което е наполовина от това в ОКС на Възложителя, на стр. 27 позиция 2413 "Монтаж на конзола в шахта" участникът е написал, че ще изпълни количество - 16 бр., а в приложената ОКС към процедурата количеството, което трябва да се изпълни на обекта е 18 бр. Във всичките приложения към Техническото приложение, както и в Линейния график, участникът показва количество 16 бр. за позиция 2413, а количеството по ОКС е 18 бр. </w:t>
        <w:tab/>
        <w:br/>
        <w:tab/>
        <w:t xml:space="preserve">Предвид гореизложеното, комисията е приела, че е налице обстоятелство, наличието на което е основание за отстраняване на участника и на основание чл. 69, ал. 1, т. 3 от ЗОП отм. и т. 17.8 от документацията за участие не допуска участника [фирма] до отваряне на Плик № 3 "Предлагана цена" от неговата оферта и го е предложила за отстраняване от участие в процедурата. </w:t>
        <w:tab/>
        <w:br/>
        <w:tab/>
        <w:t xml:space="preserve">Предложението на комисията е изцяло възприето от възложителя, който го е инкорпорирал в Решение № 142 от 02.11.2016 г., с което е обявил класирането и е посочил участниците, които са отстранени.Впоследствие при последвалото обжалване, КЗК е обсъдила обстоятелствата по жалбата – доводите за незаконосъобразен състав на комисията и незаконосъобразното и необосновано отстраняване поради „допусната техническа грешка в офертата”, приела я е за неоснователна, за което се е мотивирала. </w:t>
        <w:tab/>
        <w:br/>
        <w:tab/>
        <w:t xml:space="preserve">Именно поради преценено от възложителя несъответствие на представеното предложение с изискванията на възложителя, този участник е предложен и впоследствие отстранен от участие в процедурата на основание чл. 69, ал. 1, т. 3 от ЗОП ( отм. ). Основанията и изводите на възложителя изцяло са възприети от КЗК при последвалото обжалване на решението за отстраняване и са възпроизведени в решението, което е предмет на настоящото производство. </w:t>
        <w:tab/>
        <w:br/>
        <w:tab/>
        <w:t xml:space="preserve">В процедурата за възлагане на обществена поръчка изискванията към офертата на участника са законово уредени в чл. 54 - 58а от ЗОП ( отм. ) като при изготвяне на офертата си участника трябва да се придържа точно към обявените от възложителя условия, като до изтичане на срока за подаването им участникът може да промени, допълни или оттегли офертата си. Тези разпоредби са във връзка с разпоредбите за разглеждане, оценка и класиране на офертите в чл. 68 и сл. от ЗОП ( отм. ), според които комисията на възложителя следва да отстрани участник при хипотезите на чл. 69 от ЗОП и в частност т. 3 - участник който е представил оферта, която не отговаря на изискванията по чл. 54 от ЗОП( отм. ). </w:t>
        <w:tab/>
        <w:br/>
        <w:tab/>
        <w:t xml:space="preserve">В съответствие с чл. 54, ал. 1 от ЗОП ( отм. ) при изготвяне на офертата всеки участник трябва да се придържа точно към обявените от възложителя условия и ако офертата му не отговаря на предварително обявените по смисъла на § 1, т. 19а от ДР на ЗОП от възложителя условия по Обявлението, е основание за отстраняването му от участие в процедурата в съответствие с чл. 69, ал. 1, т. 3 от ЗОП( отм. ). </w:t>
        <w:tab/>
        <w:br/>
        <w:tab/>
        <w:t xml:space="preserve">При положение, че решението за откриване е влязло в сила и в хипотезата на чл. 27а ЗОП не е постъпило предложение за промяна на изискванията на възложителя или искане за разяснения по документацията за участие в хипотезата на чл. 29 ЗОП, всички изисквания са били задължителни за участниците в процедурата и съобразно чл. 54, ал. 1 ЗОП при изготвяне на офертата всеки участник трябва да се придържа точно към обявените от възложителя условия като има възможност (ал. 2) до изтичането на срока за подаване на офертите може да промени, допълни или да оттегли офертата си. </w:t>
        <w:tab/>
        <w:br/>
        <w:tab/>
        <w:t xml:space="preserve">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разширително изискванията на възложителя и в частност това по т. 2413 и т. 2535 от Общата количествена сметка . </w:t>
        <w:tab/>
        <w:br/>
        <w:tab/>
        <w:t xml:space="preserve">Неоснователни с оглед фактите по делото и приложимото право са доводите относно незаконосъобразен състав на комисията по чл. 34 ЗОП отм. , 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При осъществената служебна проверка по реда на чл. 218, ал. 2 от АПК, при съпоставката на доводите с наведените касационни основания и при служебната проверка на съответствието на решението с материалния закон –ЗОП, настоящия състав установи, че решението на КЗК в тази част е валидно, допустимо и правилно, тъй като правилно е тълкуван и приложен материалния закон, изводите на КЗК в тази връзка съответстват на действителното фактическо и правно положение като не са допуснати пороци при установяването на фактите и при извличането на правните им последици, поради което решението е и обосновано, а подадената срещу решението на КЗК жалба е неоснователна. </w:t>
        <w:tab/>
        <w:br/>
        <w:tab/>
        <w:t xml:space="preserve">3. По жалбата на [фирма]. С решението на възложителя дружеството е класирано на второ място. Решението е било обжалвано пред КЗК, която е обсъдила пунктуално обстоятелствата по жалбата и ги е приела за неоснователни, за което се е мотивирала. </w:t>
        <w:tab/>
        <w:br/>
        <w:tab/>
        <w:t xml:space="preserve">При осъществената служебна проверка по реда на чл. 218, ал. 2 от АПК, при съпоставката на доводите с наведените касационни основания и при служебната проверка на съответствието на решението с материалния закон –ЗОП, настоящия състав установи, че решението на КЗК в тази част е валидно, допустимо и правилно, тъй като правилно е тълкуван и приложен материалния закон, изводите на КЗК в тази връзка съответстват на действителното фактическо и правно положение като не са допуснати пороци при установяването на фактите и при извличането на правните им последици, поради което решението е и обосновано, а подадената срещу решението на КЗК жалба в тази й част е неоснователна. </w:t>
        <w:tab/>
        <w:br/>
        <w:tab/>
        <w:t xml:space="preserve">В същото време по жалбата на друг участник в процедурата, класирания на трето място [фирма], спрямо [фирма] КЗК е установила, че в графика на [фирма] не е посочено и не може да се установи до кога е крайният срок за изпълнение на СМР, нито от коя дата започват действията по подписване на Акт образец 15. Тази липса на визуализиран в линейния график на участника [фирма] краен срок за изпълнение на последното СМР е прието от КЗК като основание този участник да бъдат отстранени от участие в процедурата, съгласно разпоредбата на чл. 69, ал. 1, т. 3 от ЗОП отм. , КЗК е приела, че не може да се приложи разпоредбата на чл. 68, ал. 11, т. 2, "б" от ЗОП отм. , доколкото формалният характер на нормата указва, че допълнително представени доказателства за данни, посочени в пликове № 2 и № 3, не могат да се използват за промяна на техническото и ценовото предложение на участника, като законодателят не прави разграничение на това, дали би се променила съществено или несъществено информацията в тези пликове, а допуснатата грешка изразяваща се в разминаването на сроковете за изпълнение на СМР е в тежест на участника, тъй като е негова отговорността да следят и изпълняват коректно изискванията на възложителя. </w:t>
        <w:tab/>
        <w:br/>
        <w:tab/>
        <w:t xml:space="preserve">Решението на КЗК в тази част е необосновано. Действително приложените копия на линейни графици са трудно четливи, но не са нечетливи и неясни, като е приела КЗК. При по-голяма процесуална активност КЗК би си осигурила възможност да си изясни действителното фактическо положение и едва ли би стигнала до същите правни изводи, което обстоятелство има значение за крайния изход на спора по законосъобразността на решението на КЗК. </w:t>
        <w:tab/>
        <w:br/>
        <w:tab/>
        <w:t xml:space="preserve">4. По жалбата на Агенция "Пътна инфраструктура":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