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№167/26.03.2021 по ч. търг. д. №127/2021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Е№167</w:t>
        <w:tab/>
        <w:br/>
        <w:tab/>
        <w:t xml:space="preserve"> </w:t>
        <w:tab/>
        <w:br/>
        <w:tab/>
        <w:t xml:space="preserve"> [населено място],26.03.2021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на втори февруари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 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> </w:t>
        <w:tab/>
        <w:br/>
        <w:tab/>
        <w:t xml:space="preserve">като изслуша докладваното от съдия Г. И ч. т.д. № 127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от ГПК. </w:t>
        <w:tab/>
        <w:br/>
        <w:tab/>
        <w:t xml:space="preserve"> </w:t>
        <w:tab/>
        <w:br/>
        <w:tab/>
        <w:t xml:space="preserve">„Клас“ ООД обжалва определение № 260137 от 09.11.2020 г. по ч. гр. д. 838/20 г. Окръжен съд – [населено място], с което е потвърдено определение № 260010 от 31.08.2020 г. на РС – Велинград за връщане на искова молба вх. рег. № 2631 от 18.02.2020 г., подадена от „Клас“ ООД срещу В. Х. К. и е прекратено производството по делото. </w:t>
        <w:tab/>
        <w:br/>
        <w:tab/>
        <w:t xml:space="preserve"> </w:t>
        <w:tab/>
        <w:br/>
        <w:tab/>
        <w:t xml:space="preserve">Излага съображения, че има правен интерес от предявяване на иска. Счита, че договорът за аренда не бил прекратен на сочените от арендодателя В. Х. К. основания по чл. 27, ал. 1 т. 2 ЗАЗ вр. чл. 87 ЗЗД, поради това и вписаното обстоятелство в регистъра се явявало несъщeствуващо по смисъла на чл. 90 от ЗКИР. Съгласно чл. 88 ЗКИР всяко вписване в имотния регистър, можело да бъде оспорено. Заличаването предполагало иск с правно основание чл. 537, ал. 2 от ГПК. Счита, че след като се засягат правата му, то имал интерес от предявяване на иска. С извършеното вписване се засягали правата му договор за аренда, Следвало да се заличи вписването. Излага подробно съображения.</w:t>
        <w:tab/>
        <w:br/>
        <w:tab/>
        <w:t xml:space="preserve"> </w:t>
        <w:tab/>
        <w:br/>
        <w:tab/>
        <w:t xml:space="preserve">Моли да се отмени определението. </w:t>
        <w:tab/>
        <w:br/>
        <w:tab/>
        <w:t xml:space="preserve"> </w:t>
        <w:tab/>
        <w:br/>
        <w:tab/>
        <w:t xml:space="preserve">В изложението по чл. 284, ал. 3, т. 1 от ГПК сочи на първо място, че определението е вероятно недопустимо и счита, че е налице основанието по чл. 280, ал. 2, пр. 2 от ГПК. Както и поставя следните правни въпроси, за които твърди, че са основания за допускане касационно обжалване съгласно чл. 280, ал. 1, т. 1 от ГПК. </w:t>
        <w:tab/>
        <w:br/>
        <w:tab/>
        <w:t xml:space="preserve"> </w:t>
        <w:tab/>
        <w:br/>
        <w:tab/>
        <w:t xml:space="preserve">1. Задължен ли е сезираният съд да определи правната квалификация на предявения иск, извеждайки действителното основание на спорното материално право, като изходи от изложените в обстоятелствената част на исковата молба фактически твърдения, които формират основанието на исковата претенция, и от заявеното в петитума искане за защита, без при това да е обвързан само от правната квалификация на иска въз основа на предложената от ищците юридическа формулировка на основанието на иска. Позовава се на т. 13 от ППВС 2/77 г., т. 19 от ТР 1/2001 г.. </w:t>
        <w:tab/>
        <w:br/>
        <w:tab/>
        <w:t xml:space="preserve"> </w:t>
        <w:tab/>
        <w:br/>
        <w:tab/>
        <w:t xml:space="preserve">2. Допустим ли е самостоятелен иск с правно основание чл. 537, ал. 2 ГПК вр. чл. 88 и чл. 90 ЗКИР за установяване недопустимост и недействителност на вписването или несъществуване на вписано обстоятелство в имотния регистър? Счита, че произнасянето по този въпрос е в противоречие с трайната практика, изразена в решение № 692 от 30.3.2011 г. по гр. д. 1934 /10 г., 3 ГО, определение № 304 от 27.6.20213 г. по ч. гр. д. 2821/13 г., 1 ГО, определение № 37 от 20.1.2016 г. по д. 6168/15 г. 4 ГО., определение № 154 от 20.3.2015 г. по ч. т.д. 119/15 г. </w:t>
        <w:tab/>
        <w:br/>
        <w:tab/>
        <w:t xml:space="preserve"> </w:t>
        <w:tab/>
        <w:br/>
        <w:tab/>
        <w:t xml:space="preserve">3. Налице ли е правен интерес от предявяването на исковете по чл. 537, ал. 2 вр. чл. 88 ЗКИР и чл. 90 ЗКИР, ако към датата на предявяване на иска вписването не е било заличено? Позовава се на разрешаването на този въпрос в противоречие с практика та на ВКС, изразена в определение № 304 от 27.6.2013 г. по ч. гр. д. 2821/13 г., 1 ГО, определение № 37 от 20.1.2016 г. по дело 6168/15 г. 4 ГО. </w:t>
        <w:tab/>
        <w:br/>
        <w:tab/>
        <w:t xml:space="preserve"> </w:t>
        <w:tab/>
        <w:br/>
        <w:tab/>
        <w:t xml:space="preserve">Ответникът В. Х. К. оспорва частната жалба. Счита, че жалбата е неоснователна. Подробно излага съображения. Посочил е, че дори при уважаване на иска, касаторът не би могъл да защити правата си, защото срокът на договора за аренда изтичал и именно това обосновавало извод, че искът е недопустим, тъй като не може да се отрази на правата на ищците да се заличи вписването на несъществуващо обстоятелство, разваляне на договора за аренда. </w:t>
        <w:tab/>
        <w:br/>
        <w:tab/>
        <w:t xml:space="preserve"> </w:t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Частната жалба е допустима. Подадена е срещу определение, подлежащо на обжалване на основание чл. 274, ал. 3, т. 1 от ГПК. Доколкото е прекратено производство и по неоценяем иск, то ще следва да се приеме, че не е налице ограничението, предвидено в чл. 280, ал. 3 от ГПК. </w:t>
        <w:tab/>
        <w:br/>
        <w:tab/>
        <w:t xml:space="preserve"> </w:t>
        <w:tab/>
        <w:br/>
        <w:tab/>
        <w:t xml:space="preserve">С определение № 200137 от 9.11.2020 г. по ч. гр. д. 838/20 г., Окръжен съд Хасково е потвърдено определение № 260010 от 31.8.2020 г. по гр. д.№ 100/2020г. по описа на РС-Свиленград, с което е прекратено производството по исковете на „Клас“ ООД, [населено място] против ответницата В. Х. К.. Въззивният съд е приел, че са предявени обективно съединени искове с правно основание чл. 124 ал. 1 от ГПК и чл. 90 ал. 1 от ЗКИР, с които се претендира да се признае за установено по отношение на ответницата, че сключеният между страните Договор за аренда от 04. 02.2016г. не е прекратен с уведомление за едностранно прекратяване от 08.07.2019г., както и че вписването на едностранното му прекратяване в СВ при РС-Свиленград представлява несъществуващо обстоятелство. Позовал се е на обстоятелството, че първоинстанционният съд е оставил исковата молба без движение като е дал указания на ищеца да посочи цената на иска и внесе държавна такса по неоценяем иск – за установяване несъществуващо обстоятелство, както и да впише исковата молба. Въззивният съд е възприел, че уточнението на исковете е, че „ Договорът за аренда, вписан в СВ с вх.№469/04.02.2016г.,том1, Акт № 121/2016г. при РС-Свиленград не е прекратен с Уведомление за едностранно прекратяване на договора за аренда, вписано в СВ при РС-Свиленград с вх.№2284/08.07.2019г. и вх.№2282/08.07.2019г.,том 2, Акт 013782019г. по персоналната партида на ответницата, с оглед на което да се признае за установено несъществуването на вписано обстоятелство - едностранно прекратяване на посочения договор за аренда с описаното уведомление по персоналната партида на ответницата.“ Възприел е, че ищецът е мотивирал правния си интерес като засегнато от вписания акт лице, чийто права са нарушени, а именно получаване на субсидии. </w:t>
        <w:tab/>
        <w:br/>
        <w:tab/>
        <w:t xml:space="preserve"> </w:t>
        <w:tab/>
        <w:br/>
        <w:tab/>
        <w:t xml:space="preserve">С оглед всички твърдения, въззивният съд приема, че ищецът като арендатор ще получи по-пълна защита с предявяване на осъдителен иск, в производството, по който да докаже, че е изправна страна и не са налице предпоставките за разваляне/прекратяване на договора, както и иск за установяване съществуването на арендно правоотношение. Но не и правен интерес от отрицателен установителен иск, тъй като нямало да се установи правоотношението между страните. Относно иска с правно основание чл. 537 ал. 2 от ГПК вр. чл. 90 от ЗКИР, съдът също е приел, че липсва правен интерес, защото щял да бъде прекратен договорът за аренда в хода на производството, факт, който на основание чл. 235, ал. 3 от ГПК, следва да се зачете и при липса на данни за продължаване на срока за аренда, няма интерес от установяване несъществуване на вписано обстоятелство за предходен период. Изложени са мотиви, че с едно евентуално заличаване на вписването не биха се възстановили правата на ищеца по арендния договор, поради което с посочения иск, ищецът не би могъл да защити правата си. По всички изложени съображения, въззивният съд е потвърдил прекратителното определение на районния съд. </w:t>
        <w:tab/>
        <w:br/>
        <w:tab/>
        <w:t xml:space="preserve"> </w:t>
        <w:tab/>
        <w:br/>
        <w:tab/>
        <w:t xml:space="preserve">Допускането на касационно обжалване на определенията на основание чл. 274, ал. 3 от ГПК, се извършва при спазване на предпоставките, предвидени в чл. 280 от ГПК. Служебно може да се допусне касационно обжалване, ако при проверка на обжалвания акт се установи, че може да е налице нищожност на същия или е налице вероятност да е недопустим. При извършената служебна проверка, такива основания, предвидени в чл. 280, ал. 2, пр. 1 и 2 от ГПК, не се установяват. </w:t>
        <w:tab/>
        <w:br/>
        <w:tab/>
        <w:t xml:space="preserve"> </w:t>
        <w:tab/>
        <w:br/>
        <w:tab/>
        <w:t xml:space="preserve">На първо място следва да се отбележи, че въззивният съд е потвърдил определението на първоинстаницонния съд и в частта, с която е прекратено производство по формулирания петитум за признаване, че договорът за аренда не е прекратен. Прието е, че така предявеният иск е за факт, който е иск за установяване несъществуването на факт. А такъв иск е недопустим, доколкото могат да се установят само факти, за които това изрично е предвидено в закона. Това е обусловило и извод за потвърждаване на определението. В този смисъл липсва евентуална недопустимост на постановеното определение.</w:t>
        <w:tab/>
        <w:br/>
        <w:tab/>
        <w:t xml:space="preserve"> </w:t>
        <w:tab/>
        <w:br/>
        <w:tab/>
        <w:t xml:space="preserve"> По отношение на позоваването на липсата на предпоставки за прекратяване на договора за аренда и поради това формулиране на иска за установяване вписване на несъществуващо обстоятелство, настоящият съдебен състав намира, че също не е налице недопустимо произнасяне на въззивния съд. Налице е редовност на исковата молба в тази част, ясно са посочени фактите и формулиран петитум. Това налага извод, че не е налице произнасяне преди отстраняване нередовността на исковата молба.</w:t>
        <w:tab/>
        <w:br/>
        <w:tab/>
        <w:t xml:space="preserve"> </w:t>
        <w:tab/>
        <w:br/>
        <w:tab/>
        <w:t xml:space="preserve">По отношение на мотивираните от касатора правни въпроси настоящият съдебен състав намира следното: </w:t>
        <w:tab/>
        <w:br/>
        <w:tab/>
        <w:t xml:space="preserve"> </w:t>
        <w:tab/>
        <w:br/>
        <w:tab/>
        <w:t xml:space="preserve">Ищецът е заявил, че иска да се установи, че вписаното обстоятелство – разваляне на договора за аренда с покана, отправена от арендодателя до арендополучателя, е несъществуващо обстоятелство, тъй като не е налице право на разваляне на договор за аренда за ответницата и това налага извод, че е налице несъществуващо обстоятелство, като се иска да се установи вписването на несъществуващо обстоятелство и като последица да се отмени вписването му. </w:t>
        <w:tab/>
        <w:br/>
        <w:tab/>
        <w:t xml:space="preserve"> </w:t>
        <w:tab/>
        <w:br/>
        <w:tab/>
        <w:t xml:space="preserve">По отношение на първия правен въпрос, настоящият съдебен състав намира, че въпреки необходимостта и задължението, съдът да извърши правна квалификация на исковете, така поставеният правен въпрос не може да съставлява общо основание за допускане касационно обжалване. Правните въпроси, свързани с правилността на обжалвания акт, не съставляват общо основание за допускане касационно обжалване, както е разяснено в т. 1 от ТР 1/2010 г. по тълк. д. 1/2009 г. на ОСГТК на ВКС. </w:t>
        <w:tab/>
        <w:br/>
        <w:tab/>
        <w:t xml:space="preserve"> </w:t>
        <w:tab/>
        <w:br/>
        <w:tab/>
        <w:t xml:space="preserve">По отношение на втория поставен въпрос, е включен в предмета на спора, но не е обусловил изхода на даденото от въззивния съд разрешение. Изискването на чл. 280 от ГПК, е посоченият от касатора правен въпрос, като общо основание за допускане касационно обжалване, да е включен в предмета на делото, да е разрешен от въззивния съд и да е обусловил изхода на спора. В настоящия случай, даденото разрешение от въззивния съд е свързано с обстоятелството, че дори и да се даде защита на правата на ищеца, то тази защита не може да го ползва, тъй като правата му на ползване на имота, на основание договор за аренда, ще се прекратят с изтичане на срока на договора. Въззивният съд в съответствие с практиката на ВКС, изразена в определение 154/20.3.2015 г. по ч. гр. д. 119/15 г. на ВКС, 2 ТО приема, че съгласно чл. 90 от ЗКИР е налице възможност да се предяви иск за заличаване на вписването в имотния регистър, когато по исков ред се установи недопустимост или недействителност на вписването или несъществуване на вписано обстоятелство. Заличаването се извършва след успешно проведен иск с правно основание чл. 537, ал. 2 ГПК, врчл. 88 и чл. 90 от ЗКИР. Съгласно чл. 74, ал. 1 от ЗКИР до въвеждането на имотния регистър по ЗКИР за съответния съдебен район със заповед на Министъра на правосъдието по чл. 73 от ЗКИР, вписването се извършва по реда, предвиден в Правилник за вписванията. При вписване прекратяване на аренден договор се прилага чл. 27, ал. 2 от ЗАЗ. В този случай, страната, която твърди, че е налице невъзникнало, несъществуващо обстоятелство, има право да предяви иск по чл. 537, ал. 2 от ГПК. Но в конкретния случай, обуславящо за прекратяване на производството по делото е наличието на конкретен факт, а именно изтичане срока на договора, което е настъпило в хода на процеса на 30.09.2020 г. Това е обусловило изхода на спора, а не въпросът дали е допустим самостоятелен иск за установяване несъществуване на вписано обстоятелство. Следва да се приеме, че така даденото разрешение, макар и да не съставлява посочения от касатора въпрос, не е разрешено в противоречие с практиката на ВКС, изразена в определение № 304 от 27.6.2013 г. по ч. гр. д. 2821/13 Г., ВКС, 1 ГО. </w:t>
        <w:tab/>
        <w:br/>
        <w:tab/>
        <w:t xml:space="preserve"> </w:t>
        <w:tab/>
        <w:br/>
        <w:tab/>
        <w:t xml:space="preserve">Както е посочено вече наличието на правен интерес е предпоставка за упражняване правото на иск, за която съдът следи служебно в хода на производството и при съобразяване на чл. 235, ал. 3 от ГПК. Предмет на иска е само вписването. Целта на уважаване на исковете е, съдебното решение да даде защита на съществуващи за ищеца права. Допустимостта с оглед правния интерес се обуславя не само от наличието на вписване на засегната с права на ищеца, а и да се постигне за ищеца резултат, т. е. да има значение за правата му при действие на заличаване на вписването занапред. При прекратяване на правата на ищеца в хода на процеса, отпада и правния му интерес като абсолютна процесуална предпоставка, обуславяща правото му на иск. Ето защо и вторият въпрос не представлява общо основание за допускане касационно обжалване. </w:t>
        <w:tab/>
        <w:br/>
        <w:tab/>
        <w:t xml:space="preserve"> </w:t>
        <w:tab/>
        <w:br/>
        <w:tab/>
        <w:t xml:space="preserve">По отношение на третия поставен правен въпрос, настоящият съдебен състав намира, че с оглед изложените обстоятелства във въпрос 3, предсрочното прекратяване на договора за аренда и вписването на това обстоятелство в Службата по вписванията, е от значение за правата на ищеца не само по отношение на арендодателя, а и по отношение на Държавата във връзка с получавани от него субсидии за земеделски производител. Това той е посочил и в подадена молба до първоинстанционния съд за отстраняване на посочените му нередовности. Действително молбата не е детайлна с оглед конкретния срок за отправяне на искане за подпомагане за стопанска година, дали е включен този срок вече в подадено заявление за подпомагане, по кой ред на кое основание или би могъл да се включи за следваща стопанска година. Но от изложените обстоятелства, макар и недоизяснени, може да се направи извод, че ищецът е посочил най-общо правния си интерес от установяване несъществуване на вписано обстоятелство, дори и при възможността, срокът на прекратяване на договора за аренда да настъпи. Но изводите на въззивния съд са свързани с действието на решението, което е поискано да се постанови, а именно занапред. Отчитайки, че се иска установяване на несъществуващо обстоятелство, вписано на 8.7.2019 г., отчита, че и договорът, на който се позовава ищецът е срочен и срокът изтича на 31.08.2020 г. и действието на решението за установяване вписване на несъществуващо обстоятелство, което е занапред, както бе посочено вече. По този начин, въззивният съд не е разрешил поставения правен въпрос в противоречие с практиката на ВКС, изразена в множество решения и определения. Поради това и поставеният въпрос 3 не съставлява общо основание за допускане касационно обжалване. Посочените определения, с които касаторът обосновава допълнително основание по чл. 280, ал. 1, т. 1 от ГПК, не могат да разкрият основателността на становището му. В двете е посочено, че следва да има правен интерес от предявяване на иска, който се изследва и при условията на чл. 235, ал. 3 от ГПК. </w:t>
        <w:tab/>
        <w:br/>
        <w:tab/>
        <w:t xml:space="preserve"> </w:t>
        <w:tab/>
        <w:br/>
        <w:tab/>
        <w:t xml:space="preserve">При този изход на спора и на основание чл. 78, ал. 4 от ГПК на ответника следва да се присъдят направените по делото разноски. Видно от представения договор за правна защита и съдействие, ответникът е заплатил в брой възнаграждение на представляващия го адвокат в размер на 500 лв. Поради това е доказано извършването на разноски. </w:t>
        <w:tab/>
        <w:br/>
        <w:tab/>
        <w:t xml:space="preserve"> </w:t>
        <w:tab/>
        <w:br/>
        <w:tab/>
        <w:t xml:space="preserve">Върховният касационен съд на Р България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НЕ ДОПУСКА касационно обжалване на определение № 260137 от 09.11.2020 г. по в. ч.гр. д. 838/20 г., Окръжен съд – Хасково. </w:t>
        <w:tab/>
        <w:br/>
        <w:tab/>
        <w:t xml:space="preserve"> </w:t>
        <w:tab/>
        <w:br/>
        <w:tab/>
        <w:t xml:space="preserve">ОСЪЖДА, на основание чл. 78, ал. 4 от ГПК, „КЛАС“ ООД, ЕИК[ЕИК] от [населено място], [улица] да заплати на В. Х. К., ЕГН [ЕГН] [населено място], [улица] сумата от 500 лв, направени разноски по делото пред касационната инстанция. </w:t>
        <w:tab/>
        <w:br/>
        <w:tab/>
        <w:t xml:space="preserve"> </w:t>
        <w:tab/>
        <w:br/>
        <w:tab/>
        <w:t xml:space="preserve">Определението не може да се обжалва.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