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№67/25.03.2021 по търг. д. №1363/2020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67</w:t>
        <w:tab/>
        <w:br/>
        <w:tab/>
        <w:t xml:space="preserve"> </w:t>
        <w:tab/>
        <w:br/>
        <w:tab/>
        <w:t xml:space="preserve">гр. София, 25.03.2021 г.</w:t>
        <w:tab/>
        <w:br/>
        <w:tab/>
        <w:t xml:space="preserve"> </w:t>
        <w:tab/>
        <w:br/>
        <w:tab/>
        <w:t xml:space="preserve">В. К. С на Р. Б, ТК, II отделение, в закрито заседание на шестнадесети март, две хиляди двадесет и първа година, в състав: 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д.№1363 по описа за 2020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Д. К. К. срещу решение №2 от 20.01.2020 г. по в. т.д.№331/2019 г. на АС Бургас. С решението в обжалваната част: след частична отмяна на решение №346 от 23.08.2019 г. по т. д.№72/2019 г. на ОС Бургас, Д. К. К. е осъден да заплати на „Експресбанк“ АД сумата от 24 570.92 лв., главница по договор за кредит от 22.05.2015 г., ведно със законната лихва от 11.04.2019 г. до окончателното изплащане; прогласено е за нищожно решение №346 от 23.08.2019 г. по т. д.№72/2019 г. на ОС Бургас в частта, с която е присъдена договорна лихва за забава за периода 31.10.2016 г. – 08.02.2019 г. върху падежирани 29 бр. вноски и в тази част делото е върнато за нова разглеждане от друг състав на ОС Бургас; разпределена е отговорността за разноските пред двете инстанции.</w:t>
        <w:tab/>
        <w:br/>
        <w:tab/>
        <w:t xml:space="preserve"> </w:t>
        <w:tab/>
        <w:br/>
        <w:tab/>
        <w:t xml:space="preserve">В жалбата се излагат съображения, че решението в посочената част, както и в частта, потвърждаваща първоинстанционното решение, е неправилно, като се иска отмяната му и отхвърляне на предявените искове.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> </w:t>
        <w:tab/>
        <w:br/>
        <w:tab/>
        <w:t xml:space="preserve">При произнасянето си съставът на АС Бургас е допуснал очевидна фактическа грешка по смисъла на чл. 247 от ГПК, която се изразява в несъответствие между формираната в мотивите на решението действителна воля на въззивния съд относно правилността на първоинстанционното решение в частта му, с която Д. К. К. е осъден за заплати сумата от 50 877.31 лв., главница по договор за кредит от 22.05.2015 г. /решението на първата инстанция е било обжалвано с въззивна жалба от Д. К. К. и в тази част/ и отразяването на волята в диспозитива на решението, в който липсва потвърждаване на първоинстанционното решение в посочената част. </w:t>
        <w:tab/>
        <w:br/>
        <w:tab/>
        <w:t xml:space="preserve"> </w:t>
        <w:tab/>
        <w:br/>
        <w:tab/>
        <w:t xml:space="preserve">Доколкото на основание чл. 247 от ГПК констатираната очевидна фактическа грешка може да бъде отстранена и по инициатива на съда, производството по т. д.№1363/20 г. на ВКС, ТК, Второ отделение следва да бъде прекратено, а делото изпратено на АС Бургас за отстраняване на допусната очевидна фактическа грешка, след което същото следва да бъде върнато за произнасяне по касационната жалба.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ПРЕКРАТЯВА производството по т. д.№1363/20 г. ва ВКС, ТК, Второ отделение.</w:t>
        <w:tab/>
        <w:br/>
        <w:tab/>
        <w:t xml:space="preserve"> </w:t>
        <w:tab/>
        <w:br/>
        <w:tab/>
        <w:t xml:space="preserve">Връща делото на АС Бургас за изпълнение на дадените указания за отстраняване на допуснатата очевидна фактическа грешка в решение №2 от 20.01.2020 г. по в. т.д.№331/2019 г. на АС Бургас, след което делото да се върне за произнасяне по касационната жалба на Д. К. К..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